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2146">
      <w:pPr>
        <w:spacing w:line="360" w:lineRule="auto"/>
        <w:jc w:val="center"/>
        <w:rPr>
          <w:rFonts w:hint="eastAsia" w:asciiTheme="minorEastAsia" w:hAnsiTheme="minorEastAsia" w:eastAsiaTheme="minorEastAsia" w:cstheme="minorEastAsia"/>
          <w:b/>
          <w:bCs/>
          <w:color w:val="auto"/>
          <w:sz w:val="44"/>
          <w:highlight w:val="none"/>
        </w:rPr>
      </w:pPr>
      <w:bookmarkStart w:id="0" w:name="OLE_LINK1"/>
    </w:p>
    <w:p w14:paraId="3E782F01">
      <w:pPr>
        <w:spacing w:line="360" w:lineRule="auto"/>
        <w:jc w:val="center"/>
        <w:rPr>
          <w:rFonts w:hint="eastAsia" w:asciiTheme="minorEastAsia" w:hAnsiTheme="minorEastAsia" w:eastAsiaTheme="minorEastAsia" w:cstheme="minorEastAsia"/>
          <w:b/>
          <w:bCs/>
          <w:color w:val="auto"/>
          <w:sz w:val="44"/>
          <w:highlight w:val="none"/>
        </w:rPr>
      </w:pPr>
    </w:p>
    <w:bookmarkEnd w:id="0"/>
    <w:p w14:paraId="62D86CF0">
      <w:pPr>
        <w:ind w:firstLine="0" w:firstLineChars="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黑龙江省齐齐哈尔市富裕县九洲4.8MW屋顶光伏发电项目</w:t>
      </w:r>
    </w:p>
    <w:p w14:paraId="47D14419">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73D28327">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1D9EC93F">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15E709A9">
      <w:pPr>
        <w:ind w:firstLineChars="0"/>
        <w:jc w:val="center"/>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支架、护栏、爬梯采购</w:t>
      </w:r>
    </w:p>
    <w:p w14:paraId="4BA6DE1E">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66E5819C">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387DC29B">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4DB3FB5F">
      <w:pPr>
        <w:ind w:firstLineChars="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招标公告</w:t>
      </w:r>
    </w:p>
    <w:p w14:paraId="74253A2A">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473EA492">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416258C3">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39CF663F">
      <w:pPr>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招标编号：JZNY-ZBFYFBS-2025-004</w:t>
      </w:r>
    </w:p>
    <w:p w14:paraId="5D31624B">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0F6E4977">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6402F618">
      <w:pPr>
        <w:jc w:val="center"/>
        <w:rPr>
          <w:rFonts w:hint="eastAsia" w:asciiTheme="minorEastAsia" w:hAnsiTheme="minorEastAsia" w:eastAsiaTheme="minorEastAsia" w:cstheme="minorEastAsia"/>
          <w:color w:val="auto"/>
          <w:sz w:val="32"/>
          <w:szCs w:val="32"/>
          <w:highlight w:val="none"/>
          <w:lang w:val="en-US"/>
        </w:rPr>
      </w:pPr>
      <w:r>
        <w:rPr>
          <w:rFonts w:hint="eastAsia" w:asciiTheme="minorEastAsia" w:hAnsiTheme="minorEastAsia" w:eastAsiaTheme="minorEastAsia" w:cstheme="minorEastAsia"/>
          <w:color w:val="auto"/>
          <w:sz w:val="32"/>
          <w:szCs w:val="32"/>
          <w:highlight w:val="none"/>
          <w:lang w:val="zh-CN"/>
        </w:rPr>
        <w:t>招标人：</w:t>
      </w:r>
      <w:r>
        <w:rPr>
          <w:rFonts w:hint="eastAsia" w:asciiTheme="minorEastAsia" w:hAnsiTheme="minorEastAsia" w:eastAsiaTheme="minorEastAsia" w:cstheme="minorEastAsia"/>
          <w:color w:val="auto"/>
          <w:sz w:val="32"/>
          <w:szCs w:val="32"/>
          <w:highlight w:val="none"/>
          <w:lang w:val="en-US" w:eastAsia="zh-CN"/>
        </w:rPr>
        <w:t>哈尔滨九洲集团股份有限公司</w:t>
      </w:r>
    </w:p>
    <w:p w14:paraId="0F6FE774">
      <w:pPr>
        <w:tabs>
          <w:tab w:val="decimal" w:pos="6240"/>
          <w:tab w:val="right" w:leader="dot" w:pos="10800"/>
        </w:tabs>
        <w:spacing w:line="480" w:lineRule="auto"/>
        <w:ind w:left="-181" w:leftChars="-86" w:right="-62"/>
        <w:jc w:val="center"/>
        <w:rPr>
          <w:rFonts w:hint="eastAsia" w:asciiTheme="minorEastAsia" w:hAnsiTheme="minorEastAsia" w:eastAsiaTheme="minorEastAsia" w:cstheme="minorEastAsia"/>
          <w:color w:val="auto"/>
          <w:sz w:val="32"/>
          <w:szCs w:val="32"/>
          <w:highlight w:val="none"/>
        </w:rPr>
      </w:pPr>
    </w:p>
    <w:p w14:paraId="2A38509B">
      <w:pPr>
        <w:tabs>
          <w:tab w:val="decimal" w:pos="6240"/>
          <w:tab w:val="right" w:leader="dot" w:pos="10800"/>
        </w:tabs>
        <w:spacing w:line="480" w:lineRule="auto"/>
        <w:ind w:left="-181" w:leftChars="-86" w:right="-62"/>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zh-CN"/>
        </w:rPr>
        <w:t>中国·</w:t>
      </w:r>
      <w:r>
        <w:rPr>
          <w:rFonts w:hint="eastAsia" w:asciiTheme="minorEastAsia" w:hAnsiTheme="minorEastAsia" w:eastAsiaTheme="minorEastAsia" w:cstheme="minorEastAsia"/>
          <w:color w:val="auto"/>
          <w:sz w:val="32"/>
          <w:szCs w:val="32"/>
          <w:highlight w:val="none"/>
        </w:rPr>
        <w:t>哈尔滨</w:t>
      </w:r>
    </w:p>
    <w:p w14:paraId="2735A558">
      <w:pPr>
        <w:spacing w:line="410" w:lineRule="atLeast"/>
        <w:jc w:val="center"/>
        <w:rPr>
          <w:rFonts w:hint="eastAsia" w:asciiTheme="minorEastAsia" w:hAnsiTheme="minorEastAsia" w:eastAsiaTheme="minorEastAsia" w:cstheme="minorEastAsia"/>
          <w:bCs/>
          <w:color w:val="auto"/>
          <w:sz w:val="32"/>
          <w:szCs w:val="32"/>
          <w:highlight w:val="none"/>
          <w:lang w:val="zh-CN"/>
        </w:rPr>
      </w:pPr>
      <w:r>
        <w:rPr>
          <w:rFonts w:hint="eastAsia" w:asciiTheme="minorEastAsia" w:hAnsiTheme="minorEastAsia" w:eastAsiaTheme="minorEastAsia" w:cstheme="minorEastAsia"/>
          <w:bCs/>
          <w:color w:val="auto"/>
          <w:sz w:val="32"/>
          <w:szCs w:val="32"/>
          <w:highlight w:val="none"/>
        </w:rPr>
        <w:t>202</w:t>
      </w:r>
      <w:r>
        <w:rPr>
          <w:rFonts w:hint="eastAsia" w:asciiTheme="minorEastAsia" w:hAnsiTheme="minorEastAsia" w:eastAsiaTheme="minorEastAsia" w:cstheme="minorEastAsia"/>
          <w:bCs/>
          <w:color w:val="auto"/>
          <w:sz w:val="32"/>
          <w:szCs w:val="32"/>
          <w:highlight w:val="none"/>
          <w:lang w:val="en-US" w:eastAsia="zh-CN"/>
        </w:rPr>
        <w:t>5</w:t>
      </w:r>
      <w:r>
        <w:rPr>
          <w:rFonts w:hint="eastAsia" w:asciiTheme="minorEastAsia" w:hAnsiTheme="minorEastAsia" w:eastAsiaTheme="minorEastAsia" w:cstheme="minorEastAsia"/>
          <w:bCs/>
          <w:color w:val="auto"/>
          <w:sz w:val="32"/>
          <w:szCs w:val="32"/>
          <w:highlight w:val="none"/>
          <w:lang w:val="zh-CN"/>
        </w:rPr>
        <w:t>年</w:t>
      </w:r>
      <w:r>
        <w:rPr>
          <w:rFonts w:hint="eastAsia" w:asciiTheme="minorEastAsia" w:hAnsiTheme="minorEastAsia" w:eastAsiaTheme="minorEastAsia" w:cstheme="minorEastAsia"/>
          <w:bCs/>
          <w:color w:val="auto"/>
          <w:sz w:val="32"/>
          <w:szCs w:val="32"/>
          <w:highlight w:val="none"/>
          <w:lang w:val="en-US" w:eastAsia="zh-CN"/>
        </w:rPr>
        <w:t>6</w:t>
      </w:r>
      <w:r>
        <w:rPr>
          <w:rFonts w:hint="eastAsia" w:asciiTheme="minorEastAsia" w:hAnsiTheme="minorEastAsia" w:eastAsiaTheme="minorEastAsia" w:cstheme="minorEastAsia"/>
          <w:bCs/>
          <w:color w:val="auto"/>
          <w:sz w:val="32"/>
          <w:szCs w:val="32"/>
          <w:highlight w:val="none"/>
          <w:lang w:val="zh-CN"/>
        </w:rPr>
        <w:t>月</w:t>
      </w:r>
      <w:r>
        <w:rPr>
          <w:rFonts w:hint="eastAsia" w:asciiTheme="minorEastAsia" w:hAnsiTheme="minorEastAsia" w:eastAsiaTheme="minorEastAsia" w:cstheme="minorEastAsia"/>
          <w:bCs/>
          <w:color w:val="auto"/>
          <w:sz w:val="32"/>
          <w:szCs w:val="32"/>
          <w:highlight w:val="none"/>
          <w:lang w:val="zh-CN"/>
        </w:rPr>
        <w:br w:type="page"/>
      </w:r>
    </w:p>
    <w:p w14:paraId="60CCCE78">
      <w:pPr>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1.1招标公告</w:t>
      </w:r>
    </w:p>
    <w:p w14:paraId="11D8573A">
      <w:pPr>
        <w:spacing w:line="360" w:lineRule="auto"/>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招标公告</w:t>
      </w:r>
    </w:p>
    <w:p w14:paraId="111D98CE">
      <w:pPr>
        <w:spacing w:line="360" w:lineRule="auto"/>
        <w:jc w:val="center"/>
        <w:rPr>
          <w:rFonts w:hint="eastAsia" w:asciiTheme="minorEastAsia" w:hAnsiTheme="minorEastAsia" w:eastAsiaTheme="minorEastAsia" w:cstheme="minorEastAsia"/>
          <w:b/>
          <w:color w:val="auto"/>
          <w:szCs w:val="21"/>
          <w:highlight w:val="none"/>
        </w:rPr>
      </w:pPr>
    </w:p>
    <w:p w14:paraId="2C94B57B">
      <w:pPr>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哈尔滨九洲集团股份有限公司对富裕九洲环境有限责任公司干料棚屋顶光伏项目支架、护栏、爬梯采购招标。</w:t>
      </w:r>
    </w:p>
    <w:p w14:paraId="21DA4372">
      <w:pPr>
        <w:ind w:firstLine="420" w:firstLineChars="200"/>
        <w:rPr>
          <w:rFonts w:hint="eastAsia" w:asciiTheme="minorEastAsia" w:hAnsiTheme="minorEastAsia" w:eastAsiaTheme="minorEastAsia" w:cstheme="minorEastAsia"/>
          <w:color w:val="auto"/>
          <w:szCs w:val="21"/>
          <w:highlight w:val="none"/>
          <w:lang w:val="en-US" w:eastAsia="zh-CN"/>
        </w:rPr>
      </w:pPr>
    </w:p>
    <w:p w14:paraId="4270A976">
      <w:pPr>
        <w:widowControl/>
        <w:adjustRightInd w:val="0"/>
        <w:spacing w:line="360" w:lineRule="auto"/>
        <w:jc w:val="left"/>
        <w:outlineLvl w:val="0"/>
        <w:rPr>
          <w:rFonts w:hint="eastAsia" w:asciiTheme="minorEastAsia" w:hAnsiTheme="minorEastAsia" w:eastAsiaTheme="minorEastAsia" w:cstheme="minorEastAsia"/>
          <w:b/>
          <w:color w:val="auto"/>
          <w:kern w:val="0"/>
          <w:szCs w:val="21"/>
          <w:highlight w:val="none"/>
        </w:rPr>
      </w:pPr>
      <w:bookmarkStart w:id="1" w:name="_Toc32222"/>
      <w:bookmarkStart w:id="2" w:name="_Toc524861530"/>
      <w:r>
        <w:rPr>
          <w:rFonts w:hint="eastAsia" w:asciiTheme="minorEastAsia" w:hAnsiTheme="minorEastAsia" w:eastAsiaTheme="minorEastAsia" w:cstheme="minorEastAsia"/>
          <w:b/>
          <w:color w:val="auto"/>
          <w:kern w:val="0"/>
          <w:szCs w:val="21"/>
          <w:highlight w:val="none"/>
        </w:rPr>
        <w:t>一、招标内容：</w:t>
      </w:r>
      <w:bookmarkEnd w:id="1"/>
      <w:bookmarkEnd w:id="2"/>
    </w:p>
    <w:p w14:paraId="538E0944">
      <w:pPr>
        <w:autoSpaceDE w:val="0"/>
        <w:autoSpaceDN w:val="0"/>
        <w:adjustRightInd w:val="0"/>
        <w:spacing w:line="360" w:lineRule="auto"/>
        <w:ind w:firstLine="420" w:firstLineChars="200"/>
        <w:jc w:val="left"/>
        <w:rPr>
          <w:rFonts w:hint="eastAsia" w:asciiTheme="minorEastAsia" w:hAnsiTheme="minorEastAsia" w:eastAsiaTheme="minorEastAsia" w:cstheme="minorEastAsia"/>
          <w:strike w:val="0"/>
          <w:dstrike w:val="0"/>
          <w:color w:val="auto"/>
          <w:szCs w:val="21"/>
          <w:highlight w:val="none"/>
          <w:u w:val="none"/>
        </w:rPr>
      </w:pPr>
      <w:bookmarkStart w:id="3" w:name="_Toc20741"/>
      <w:bookmarkStart w:id="4" w:name="_Toc524861531"/>
      <w:r>
        <w:rPr>
          <w:rFonts w:hint="eastAsia" w:asciiTheme="minorEastAsia" w:hAnsiTheme="minorEastAsia" w:eastAsiaTheme="minorEastAsia" w:cstheme="minorEastAsia"/>
          <w:strike w:val="0"/>
          <w:dstrike w:val="0"/>
          <w:color w:val="auto"/>
          <w:szCs w:val="21"/>
          <w:highlight w:val="none"/>
          <w:u w:val="none"/>
        </w:rPr>
        <w:t>本工程为</w:t>
      </w:r>
      <w:r>
        <w:rPr>
          <w:rFonts w:hint="eastAsia" w:asciiTheme="minorEastAsia" w:hAnsiTheme="minorEastAsia" w:eastAsiaTheme="minorEastAsia" w:cstheme="minorEastAsia"/>
          <w:strike w:val="0"/>
          <w:dstrike w:val="0"/>
          <w:color w:val="auto"/>
          <w:szCs w:val="21"/>
          <w:highlight w:val="none"/>
          <w:u w:val="none"/>
          <w:lang w:val="en-US" w:eastAsia="zh-CN"/>
        </w:rPr>
        <w:t>富裕九洲环境有限责任公司干料棚屋顶光伏发电项目，支架、护栏、爬梯采购</w:t>
      </w:r>
      <w:r>
        <w:rPr>
          <w:rFonts w:hint="eastAsia" w:asciiTheme="minorEastAsia" w:hAnsiTheme="minorEastAsia" w:eastAsiaTheme="minorEastAsia" w:cstheme="minorEastAsia"/>
          <w:strike w:val="0"/>
          <w:dstrike w:val="0"/>
          <w:color w:val="auto"/>
          <w:szCs w:val="21"/>
          <w:highlight w:val="none"/>
          <w:u w:val="none"/>
        </w:rPr>
        <w:t>。本项目利用</w:t>
      </w:r>
      <w:r>
        <w:rPr>
          <w:rFonts w:hint="eastAsia" w:asciiTheme="minorEastAsia" w:hAnsiTheme="minorEastAsia" w:eastAsiaTheme="minorEastAsia" w:cstheme="minorEastAsia"/>
          <w:strike w:val="0"/>
          <w:dstrike w:val="0"/>
          <w:color w:val="auto"/>
          <w:szCs w:val="21"/>
          <w:highlight w:val="none"/>
          <w:u w:val="none"/>
          <w:lang w:val="en-US" w:eastAsia="zh-CN"/>
        </w:rPr>
        <w:t>电厂内干料棚</w:t>
      </w:r>
      <w:r>
        <w:rPr>
          <w:rFonts w:hint="eastAsia" w:asciiTheme="minorEastAsia" w:hAnsiTheme="minorEastAsia" w:eastAsiaTheme="minorEastAsia" w:cstheme="minorEastAsia"/>
          <w:strike w:val="0"/>
          <w:dstrike w:val="0"/>
          <w:color w:val="auto"/>
          <w:szCs w:val="21"/>
          <w:highlight w:val="none"/>
          <w:u w:val="none"/>
        </w:rPr>
        <w:t>建设分布式光伏项目，总装机容量为</w:t>
      </w:r>
      <w:r>
        <w:rPr>
          <w:rFonts w:hint="eastAsia" w:asciiTheme="minorEastAsia" w:hAnsiTheme="minorEastAsia" w:eastAsiaTheme="minorEastAsia" w:cstheme="minorEastAsia"/>
          <w:strike w:val="0"/>
          <w:dstrike w:val="0"/>
          <w:color w:val="auto"/>
          <w:szCs w:val="21"/>
          <w:highlight w:val="none"/>
          <w:u w:val="none"/>
          <w:lang w:val="en-US" w:eastAsia="zh-CN"/>
        </w:rPr>
        <w:t>4.8MW</w:t>
      </w:r>
      <w:r>
        <w:rPr>
          <w:rFonts w:hint="eastAsia" w:asciiTheme="minorEastAsia" w:hAnsiTheme="minorEastAsia" w:eastAsiaTheme="minorEastAsia" w:cstheme="minorEastAsia"/>
          <w:strike w:val="0"/>
          <w:dstrike w:val="0"/>
          <w:color w:val="auto"/>
          <w:szCs w:val="21"/>
          <w:highlight w:val="none"/>
          <w:u w:val="none"/>
        </w:rPr>
        <w:t>，“自发自用，余电</w:t>
      </w:r>
      <w:r>
        <w:rPr>
          <w:rFonts w:hint="eastAsia" w:asciiTheme="minorEastAsia" w:hAnsiTheme="minorEastAsia" w:eastAsiaTheme="minorEastAsia" w:cstheme="minorEastAsia"/>
          <w:strike w:val="0"/>
          <w:dstrike w:val="0"/>
          <w:color w:val="auto"/>
          <w:szCs w:val="21"/>
          <w:highlight w:val="none"/>
          <w:u w:val="none"/>
          <w:lang w:val="en-US" w:eastAsia="zh-CN"/>
        </w:rPr>
        <w:t>不</w:t>
      </w:r>
      <w:r>
        <w:rPr>
          <w:rFonts w:hint="eastAsia" w:asciiTheme="minorEastAsia" w:hAnsiTheme="minorEastAsia" w:eastAsiaTheme="minorEastAsia" w:cstheme="minorEastAsia"/>
          <w:strike w:val="0"/>
          <w:dstrike w:val="0"/>
          <w:color w:val="auto"/>
          <w:szCs w:val="21"/>
          <w:highlight w:val="none"/>
          <w:u w:val="none"/>
        </w:rPr>
        <w:t>上网”的方式运行。</w:t>
      </w:r>
    </w:p>
    <w:p w14:paraId="1B280E2F">
      <w:pPr>
        <w:widowControl/>
        <w:adjustRightInd w:val="0"/>
        <w:spacing w:line="360" w:lineRule="auto"/>
        <w:ind w:left="178" w:leftChars="85" w:firstLine="538" w:firstLineChars="255"/>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二、资金来源：</w:t>
      </w:r>
      <w:bookmarkEnd w:id="3"/>
      <w:bookmarkEnd w:id="4"/>
    </w:p>
    <w:p w14:paraId="7DC72A5A">
      <w:pPr>
        <w:widowControl/>
        <w:adjustRightInd w:val="0"/>
        <w:spacing w:line="360" w:lineRule="auto"/>
        <w:ind w:left="178" w:leftChars="85" w:firstLine="535" w:firstLineChars="25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企业自筹资金。</w:t>
      </w:r>
    </w:p>
    <w:p w14:paraId="2DB0BA1C">
      <w:pPr>
        <w:widowControl/>
        <w:adjustRightInd w:val="0"/>
        <w:spacing w:line="360" w:lineRule="auto"/>
        <w:ind w:left="178" w:leftChars="85" w:firstLine="538" w:firstLineChars="255"/>
        <w:jc w:val="left"/>
        <w:outlineLvl w:val="0"/>
        <w:rPr>
          <w:rFonts w:hint="eastAsia" w:asciiTheme="minorEastAsia" w:hAnsiTheme="minorEastAsia" w:eastAsiaTheme="minorEastAsia" w:cstheme="minorEastAsia"/>
          <w:b/>
          <w:color w:val="auto"/>
          <w:kern w:val="0"/>
          <w:szCs w:val="21"/>
          <w:highlight w:val="none"/>
        </w:rPr>
      </w:pPr>
      <w:bookmarkStart w:id="5" w:name="_Toc636"/>
      <w:bookmarkStart w:id="6" w:name="_Toc524861532"/>
      <w:r>
        <w:rPr>
          <w:rFonts w:hint="eastAsia" w:asciiTheme="minorEastAsia" w:hAnsiTheme="minorEastAsia" w:eastAsiaTheme="minorEastAsia" w:cstheme="minorEastAsia"/>
          <w:b/>
          <w:color w:val="auto"/>
          <w:kern w:val="0"/>
          <w:szCs w:val="21"/>
          <w:highlight w:val="none"/>
        </w:rPr>
        <w:t>三、工程地点与供货日期：</w:t>
      </w:r>
      <w:bookmarkEnd w:id="5"/>
      <w:bookmarkEnd w:id="6"/>
    </w:p>
    <w:p w14:paraId="5C84689F">
      <w:pPr>
        <w:widowControl/>
        <w:adjustRightInd w:val="0"/>
        <w:spacing w:line="360" w:lineRule="auto"/>
        <w:ind w:left="178" w:leftChars="85" w:firstLine="535" w:firstLineChars="255"/>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工程地点：</w:t>
      </w:r>
      <w:r>
        <w:rPr>
          <w:rFonts w:hint="eastAsia" w:asciiTheme="minorEastAsia" w:hAnsiTheme="minorEastAsia" w:eastAsiaTheme="minorEastAsia" w:cstheme="minorEastAsia"/>
          <w:color w:val="auto"/>
          <w:szCs w:val="21"/>
          <w:highlight w:val="none"/>
          <w:lang w:val="en-US" w:eastAsia="zh-CN"/>
        </w:rPr>
        <w:t>富裕县城南工业园区九洲电厂院内</w:t>
      </w:r>
    </w:p>
    <w:p w14:paraId="63260EFF">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szCs w:val="21"/>
          <w:highlight w:val="none"/>
          <w:lang w:val="en-US" w:eastAsia="zh-CN"/>
        </w:rPr>
        <w:t>2025年7月14日</w:t>
      </w:r>
    </w:p>
    <w:p w14:paraId="063DDAA4">
      <w:pPr>
        <w:widowControl/>
        <w:adjustRightInd w:val="0"/>
        <w:spacing w:line="360" w:lineRule="auto"/>
        <w:ind w:left="178" w:leftChars="85" w:firstLine="538" w:firstLineChars="255"/>
        <w:jc w:val="left"/>
        <w:outlineLvl w:val="0"/>
        <w:rPr>
          <w:rFonts w:hint="eastAsia" w:asciiTheme="minorEastAsia" w:hAnsiTheme="minorEastAsia" w:eastAsiaTheme="minorEastAsia" w:cstheme="minorEastAsia"/>
          <w:b/>
          <w:color w:val="auto"/>
          <w:kern w:val="0"/>
          <w:szCs w:val="21"/>
          <w:highlight w:val="none"/>
        </w:rPr>
      </w:pPr>
      <w:bookmarkStart w:id="7" w:name="_Toc524861533"/>
      <w:bookmarkStart w:id="8" w:name="_Toc32257"/>
    </w:p>
    <w:p w14:paraId="76923603">
      <w:pPr>
        <w:widowControl/>
        <w:adjustRightInd w:val="0"/>
        <w:spacing w:line="360" w:lineRule="auto"/>
        <w:ind w:left="178" w:leftChars="85" w:firstLine="538" w:firstLineChars="255"/>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四、投标资格：</w:t>
      </w:r>
      <w:bookmarkEnd w:id="7"/>
      <w:bookmarkEnd w:id="8"/>
    </w:p>
    <w:p w14:paraId="27A1E4D7">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1、法人资格：具有中华人民共和国境内注册的独立的企业法人资格；</w:t>
      </w:r>
    </w:p>
    <w:p w14:paraId="026C81E4">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2、型式试验：具有国家权威机构出具的满足招标要求的整套装置的产品型式试验报告；</w:t>
      </w:r>
    </w:p>
    <w:p w14:paraId="2961CE5A">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3、注册资本：注册资本金500万元以上；</w:t>
      </w:r>
    </w:p>
    <w:p w14:paraId="17C099B1">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4、业绩：具有市场运行业绩，且安全可靠运行1年以上。需提交该业绩已成功运行的证明材料（如：电站或变电站经营者签字的、证明设备成功运行的文件）；</w:t>
      </w:r>
    </w:p>
    <w:p w14:paraId="52A0EF24">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5、财务能力：经营状况良好，连续两年以上盈利，有投标人基本账户所在银行出具的银行资信证明和可用于本项目的流动资金证明（不低于200万元）；</w:t>
      </w:r>
    </w:p>
    <w:p w14:paraId="7A681ED8">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6、质量保证：具有产品范围覆盖本次招标设备的ISO9000系列或等同质量保证体系认证证书及年检记录；</w:t>
      </w:r>
    </w:p>
    <w:p w14:paraId="3C319210">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诚信履约：具有良好的商业信誉，产品质量无不良记录，供货时间无迟延记录；近3年内在合同签订、合同履行、售后服务及产品运行过程中，未因不诚信履约被国电集团、龙源集团列入黑名单，且在处罚期内；</w:t>
      </w:r>
    </w:p>
    <w:p w14:paraId="78F6691F">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1D543093">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auto"/>
          <w:kern w:val="0"/>
          <w:szCs w:val="21"/>
          <w:highlight w:val="none"/>
        </w:rPr>
      </w:pPr>
      <w:bookmarkStart w:id="9" w:name="_Toc524861534"/>
      <w:bookmarkStart w:id="10" w:name="_Toc27041"/>
      <w:r>
        <w:rPr>
          <w:rFonts w:hint="eastAsia" w:asciiTheme="minorEastAsia" w:hAnsiTheme="minorEastAsia" w:eastAsiaTheme="minorEastAsia" w:cstheme="minorEastAsia"/>
          <w:b/>
          <w:color w:val="auto"/>
          <w:kern w:val="0"/>
          <w:szCs w:val="21"/>
          <w:highlight w:val="none"/>
        </w:rPr>
        <w:t>五、购买招标文件时间：</w:t>
      </w:r>
      <w:bookmarkEnd w:id="9"/>
      <w:bookmarkEnd w:id="10"/>
    </w:p>
    <w:p w14:paraId="692EF006">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bookmarkStart w:id="11" w:name="_Toc524861535"/>
      <w:bookmarkStart w:id="12" w:name="_Toc8802"/>
      <w:r>
        <w:rPr>
          <w:rFonts w:hint="eastAsia" w:asciiTheme="minorEastAsia" w:hAnsiTheme="minorEastAsia" w:eastAsiaTheme="minorEastAsia" w:cstheme="minorEastAsia"/>
          <w:color w:val="auto"/>
          <w:kern w:val="0"/>
          <w:szCs w:val="21"/>
          <w:highlight w:val="none"/>
        </w:rPr>
        <w:t>202</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lang w:val="en-US" w:eastAsia="zh-CN"/>
        </w:rPr>
        <w:t>23</w:t>
      </w:r>
      <w:r>
        <w:rPr>
          <w:rFonts w:hint="eastAsia" w:asciiTheme="minorEastAsia" w:hAnsiTheme="minorEastAsia" w:eastAsiaTheme="minorEastAsia" w:cstheme="minorEastAsia"/>
          <w:color w:val="auto"/>
          <w:kern w:val="0"/>
          <w:szCs w:val="21"/>
          <w:highlight w:val="none"/>
        </w:rPr>
        <w:t>日</w:t>
      </w:r>
      <w:r>
        <w:rPr>
          <w:rFonts w:hint="eastAsia" w:asciiTheme="minorEastAsia" w:hAnsiTheme="minorEastAsia" w:eastAsiaTheme="minorEastAsia" w:cstheme="minorEastAsia"/>
          <w:color w:val="auto"/>
          <w:szCs w:val="21"/>
          <w:highlight w:val="none"/>
        </w:rPr>
        <w:t>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27</w:t>
      </w:r>
      <w:r>
        <w:rPr>
          <w:rFonts w:hint="eastAsia" w:asciiTheme="minorEastAsia" w:hAnsiTheme="minorEastAsia" w:eastAsiaTheme="minorEastAsia" w:cstheme="minorEastAsia"/>
          <w:color w:val="auto"/>
          <w:szCs w:val="21"/>
          <w:highlight w:val="none"/>
        </w:rPr>
        <w:t>日，每天上午9：00至11：00，下午13：00至16：30（北京时间），发电子邮件标书。</w:t>
      </w:r>
      <w:r>
        <w:rPr>
          <w:rFonts w:hint="eastAsia" w:asciiTheme="minorEastAsia" w:hAnsiTheme="minorEastAsia" w:eastAsiaTheme="minorEastAsia" w:cstheme="minorEastAsia"/>
          <w:color w:val="auto"/>
          <w:kern w:val="0"/>
          <w:szCs w:val="21"/>
          <w:highlight w:val="none"/>
        </w:rPr>
        <w:t>招标文件售价￥500元，售后不退，只开具收款收据。</w:t>
      </w:r>
    </w:p>
    <w:p w14:paraId="2820F2A8">
      <w:pPr>
        <w:widowControl/>
        <w:tabs>
          <w:tab w:val="left" w:pos="1918"/>
        </w:tabs>
        <w:spacing w:line="360" w:lineRule="auto"/>
        <w:ind w:firstLine="422" w:firstLineChars="200"/>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六、购买招标文件流程</w:t>
      </w:r>
      <w:bookmarkEnd w:id="11"/>
      <w:bookmarkEnd w:id="12"/>
    </w:p>
    <w:p w14:paraId="281CCCAA">
      <w:pPr>
        <w:autoSpaceDE w:val="0"/>
        <w:autoSpaceDN w:val="0"/>
        <w:spacing w:line="360" w:lineRule="auto"/>
        <w:ind w:firstLine="442" w:firstLineChars="196"/>
        <w:rPr>
          <w:rFonts w:hint="eastAsia" w:asciiTheme="minorEastAsia" w:hAnsiTheme="minorEastAsia" w:eastAsiaTheme="minorEastAsia" w:cstheme="minorEastAsia"/>
          <w:color w:val="auto"/>
          <w:spacing w:val="8"/>
          <w:szCs w:val="21"/>
          <w:highlight w:val="none"/>
        </w:rPr>
      </w:pPr>
      <w:r>
        <w:rPr>
          <w:rFonts w:hint="eastAsia" w:asciiTheme="minorEastAsia" w:hAnsiTheme="minorEastAsia" w:eastAsiaTheme="minorEastAsia" w:cstheme="minorEastAsia"/>
          <w:color w:val="auto"/>
          <w:spacing w:val="8"/>
          <w:szCs w:val="21"/>
          <w:highlight w:val="none"/>
        </w:rPr>
        <w:t xml:space="preserve">1 潜在投标人将如下材料和信息上传至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"mailto:jzcg8@jiuzhougroup.com" </w:instrText>
      </w:r>
      <w:r>
        <w:rPr>
          <w:rFonts w:hint="eastAsia" w:asciiTheme="minorEastAsia" w:hAnsiTheme="minorEastAsia" w:eastAsiaTheme="minorEastAsia" w:cstheme="minorEastAsia"/>
          <w:color w:val="auto"/>
          <w:highlight w:val="none"/>
        </w:rPr>
        <w:fldChar w:fldCharType="separate"/>
      </w:r>
      <w:r>
        <w:rPr>
          <w:rStyle w:val="10"/>
          <w:rFonts w:hint="eastAsia" w:asciiTheme="minorEastAsia" w:hAnsiTheme="minorEastAsia" w:eastAsiaTheme="minorEastAsia" w:cstheme="minorEastAsia"/>
          <w:color w:val="auto"/>
          <w:kern w:val="0"/>
          <w:sz w:val="24"/>
          <w:highlight w:val="none"/>
        </w:rPr>
        <w:t>jzcg</w:t>
      </w:r>
      <w:r>
        <w:rPr>
          <w:rStyle w:val="10"/>
          <w:rFonts w:hint="eastAsia" w:asciiTheme="minorEastAsia" w:hAnsiTheme="minorEastAsia" w:eastAsiaTheme="minorEastAsia" w:cstheme="minorEastAsia"/>
          <w:color w:val="auto"/>
          <w:kern w:val="0"/>
          <w:sz w:val="24"/>
          <w:highlight w:val="none"/>
          <w:lang w:val="en-US" w:eastAsia="zh-CN"/>
        </w:rPr>
        <w:t>5</w:t>
      </w:r>
      <w:r>
        <w:rPr>
          <w:rStyle w:val="10"/>
          <w:rFonts w:hint="eastAsia" w:asciiTheme="minorEastAsia" w:hAnsiTheme="minorEastAsia" w:eastAsiaTheme="minorEastAsia" w:cstheme="minorEastAsia"/>
          <w:color w:val="auto"/>
          <w:kern w:val="0"/>
          <w:sz w:val="24"/>
          <w:highlight w:val="none"/>
        </w:rPr>
        <w:t>@jiuzhougroup.com</w:t>
      </w:r>
      <w:r>
        <w:rPr>
          <w:rStyle w:val="10"/>
          <w:rFonts w:hint="eastAsia" w:asciiTheme="minorEastAsia" w:hAnsiTheme="minorEastAsia" w:eastAsiaTheme="minorEastAsia" w:cstheme="minorEastAsia"/>
          <w:color w:val="auto"/>
          <w:kern w:val="0"/>
          <w:sz w:val="24"/>
          <w:highlight w:val="none"/>
        </w:rPr>
        <w:fldChar w:fldCharType="end"/>
      </w:r>
    </w:p>
    <w:p w14:paraId="5FD58007">
      <w:pPr>
        <w:autoSpaceDE w:val="0"/>
        <w:autoSpaceDN w:val="0"/>
        <w:spacing w:line="360" w:lineRule="auto"/>
        <w:ind w:firstLine="442" w:firstLineChars="196"/>
        <w:rPr>
          <w:rFonts w:hint="eastAsia" w:asciiTheme="minorEastAsia" w:hAnsiTheme="minorEastAsia" w:eastAsiaTheme="minorEastAsia" w:cstheme="minorEastAsia"/>
          <w:color w:val="auto"/>
          <w:spacing w:val="8"/>
          <w:szCs w:val="21"/>
          <w:highlight w:val="none"/>
        </w:rPr>
      </w:pPr>
      <w:r>
        <w:rPr>
          <w:rFonts w:hint="eastAsia" w:asciiTheme="minorEastAsia" w:hAnsiTheme="minorEastAsia" w:eastAsiaTheme="minorEastAsia" w:cstheme="minorEastAsia"/>
          <w:color w:val="auto"/>
          <w:spacing w:val="8"/>
          <w:szCs w:val="21"/>
          <w:highlight w:val="none"/>
        </w:rPr>
        <w:t>1.1、拟参与投标的项目名称、招标编号</w:t>
      </w:r>
    </w:p>
    <w:p w14:paraId="724A8A6F">
      <w:pPr>
        <w:autoSpaceDE w:val="0"/>
        <w:autoSpaceDN w:val="0"/>
        <w:spacing w:line="360" w:lineRule="auto"/>
        <w:ind w:firstLine="442" w:firstLineChars="196"/>
        <w:rPr>
          <w:rFonts w:hint="eastAsia" w:asciiTheme="minorEastAsia" w:hAnsiTheme="minorEastAsia" w:eastAsiaTheme="minorEastAsia" w:cstheme="minorEastAsia"/>
          <w:color w:val="auto"/>
          <w:spacing w:val="8"/>
          <w:szCs w:val="21"/>
          <w:highlight w:val="none"/>
        </w:rPr>
      </w:pPr>
      <w:r>
        <w:rPr>
          <w:rFonts w:hint="eastAsia" w:asciiTheme="minorEastAsia" w:hAnsiTheme="minorEastAsia" w:eastAsiaTheme="minorEastAsia" w:cstheme="minorEastAsia"/>
          <w:color w:val="auto"/>
          <w:spacing w:val="8"/>
          <w:szCs w:val="21"/>
          <w:highlight w:val="none"/>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1FA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F436D19">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490" w:type="dxa"/>
            <w:vAlign w:val="center"/>
          </w:tcPr>
          <w:p w14:paraId="717D57B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招标编号</w:t>
            </w:r>
          </w:p>
        </w:tc>
        <w:tc>
          <w:tcPr>
            <w:tcW w:w="2286" w:type="dxa"/>
            <w:vAlign w:val="center"/>
          </w:tcPr>
          <w:p w14:paraId="67FB544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公司名称</w:t>
            </w:r>
          </w:p>
        </w:tc>
        <w:tc>
          <w:tcPr>
            <w:tcW w:w="1796" w:type="dxa"/>
            <w:vAlign w:val="center"/>
          </w:tcPr>
          <w:p w14:paraId="447ABAE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联系人、手机</w:t>
            </w:r>
          </w:p>
        </w:tc>
        <w:tc>
          <w:tcPr>
            <w:tcW w:w="1793" w:type="dxa"/>
            <w:vAlign w:val="center"/>
          </w:tcPr>
          <w:p w14:paraId="113810C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邮箱</w:t>
            </w:r>
          </w:p>
        </w:tc>
      </w:tr>
      <w:tr w14:paraId="5AAC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1741FDC1">
            <w:pPr>
              <w:tabs>
                <w:tab w:val="left" w:pos="0"/>
                <w:tab w:val="decimal" w:pos="8460"/>
                <w:tab w:val="right" w:leader="dot" w:pos="10800"/>
              </w:tabs>
              <w:spacing w:line="360" w:lineRule="auto"/>
              <w:ind w:right="-6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en-US" w:eastAsia="zh-CN"/>
              </w:rPr>
              <w:t>富裕九洲环境有限责任公司干料棚屋顶光伏支架、护栏、爬梯采购招标</w:t>
            </w:r>
          </w:p>
        </w:tc>
        <w:tc>
          <w:tcPr>
            <w:tcW w:w="1490" w:type="dxa"/>
            <w:vAlign w:val="center"/>
          </w:tcPr>
          <w:p w14:paraId="51C8E525">
            <w:pPr>
              <w:spacing w:line="360" w:lineRule="auto"/>
              <w:rPr>
                <w:rFonts w:hint="eastAsia" w:asciiTheme="minorEastAsia" w:hAnsiTheme="minorEastAsia" w:eastAsiaTheme="minorEastAsia" w:cstheme="minorEastAsia"/>
                <w:color w:val="auto"/>
                <w:szCs w:val="21"/>
                <w:highlight w:val="none"/>
              </w:rPr>
            </w:pPr>
          </w:p>
        </w:tc>
        <w:tc>
          <w:tcPr>
            <w:tcW w:w="2286" w:type="dxa"/>
            <w:vAlign w:val="center"/>
          </w:tcPr>
          <w:p w14:paraId="4792DB88">
            <w:pPr>
              <w:spacing w:line="360" w:lineRule="auto"/>
              <w:ind w:firstLine="420" w:firstLineChars="200"/>
              <w:jc w:val="center"/>
              <w:rPr>
                <w:rFonts w:hint="eastAsia" w:asciiTheme="minorEastAsia" w:hAnsiTheme="minorEastAsia" w:eastAsiaTheme="minorEastAsia" w:cstheme="minorEastAsia"/>
                <w:color w:val="auto"/>
                <w:szCs w:val="21"/>
                <w:highlight w:val="none"/>
              </w:rPr>
            </w:pPr>
          </w:p>
        </w:tc>
        <w:tc>
          <w:tcPr>
            <w:tcW w:w="1796" w:type="dxa"/>
            <w:vAlign w:val="center"/>
          </w:tcPr>
          <w:p w14:paraId="65E92574">
            <w:pPr>
              <w:spacing w:line="360" w:lineRule="auto"/>
              <w:ind w:firstLine="420" w:firstLineChars="200"/>
              <w:jc w:val="center"/>
              <w:rPr>
                <w:rFonts w:hint="eastAsia" w:asciiTheme="minorEastAsia" w:hAnsiTheme="minorEastAsia" w:eastAsiaTheme="minorEastAsia" w:cstheme="minorEastAsia"/>
                <w:color w:val="auto"/>
                <w:szCs w:val="21"/>
                <w:highlight w:val="none"/>
              </w:rPr>
            </w:pPr>
          </w:p>
        </w:tc>
        <w:tc>
          <w:tcPr>
            <w:tcW w:w="1793" w:type="dxa"/>
            <w:vAlign w:val="center"/>
          </w:tcPr>
          <w:p w14:paraId="67890C21">
            <w:pPr>
              <w:spacing w:line="360" w:lineRule="auto"/>
              <w:ind w:firstLine="420" w:firstLineChars="200"/>
              <w:jc w:val="center"/>
              <w:rPr>
                <w:rFonts w:hint="eastAsia" w:asciiTheme="minorEastAsia" w:hAnsiTheme="minorEastAsia" w:eastAsiaTheme="minorEastAsia" w:cstheme="minorEastAsia"/>
                <w:color w:val="auto"/>
                <w:szCs w:val="21"/>
                <w:highlight w:val="none"/>
              </w:rPr>
            </w:pPr>
          </w:p>
        </w:tc>
      </w:tr>
    </w:tbl>
    <w:p w14:paraId="0F494C71">
      <w:pPr>
        <w:widowControl/>
        <w:tabs>
          <w:tab w:val="left" w:pos="1918"/>
        </w:tabs>
        <w:spacing w:line="360" w:lineRule="auto"/>
        <w:ind w:firstLine="422" w:firstLineChars="200"/>
        <w:outlineLvl w:val="0"/>
        <w:rPr>
          <w:rFonts w:hint="eastAsia" w:asciiTheme="minorEastAsia" w:hAnsiTheme="minorEastAsia" w:eastAsiaTheme="minorEastAsia" w:cstheme="minorEastAsia"/>
          <w:b/>
          <w:color w:val="auto"/>
          <w:szCs w:val="21"/>
          <w:highlight w:val="none"/>
        </w:rPr>
      </w:pPr>
      <w:bookmarkStart w:id="13" w:name="_Toc685"/>
      <w:bookmarkStart w:id="14" w:name="_Toc524861536"/>
      <w:bookmarkStart w:id="15" w:name="_Toc524861538"/>
      <w:bookmarkStart w:id="16" w:name="_Toc419464292"/>
      <w:bookmarkStart w:id="17" w:name="_Toc25923"/>
      <w:r>
        <w:rPr>
          <w:rFonts w:hint="eastAsia" w:asciiTheme="minorEastAsia" w:hAnsiTheme="minorEastAsia" w:eastAsiaTheme="minorEastAsia" w:cstheme="minorEastAsia"/>
          <w:b/>
          <w:color w:val="auto"/>
          <w:szCs w:val="21"/>
          <w:highlight w:val="none"/>
        </w:rPr>
        <w:t>七、联系方式</w:t>
      </w:r>
      <w:bookmarkEnd w:id="13"/>
      <w:bookmarkEnd w:id="14"/>
    </w:p>
    <w:p w14:paraId="0F9C335E">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所有投标文件须于</w:t>
      </w: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lang w:val="en-US" w:eastAsia="zh-CN"/>
        </w:rPr>
        <w:t>27</w:t>
      </w:r>
      <w:r>
        <w:rPr>
          <w:rFonts w:hint="eastAsia" w:asciiTheme="minorEastAsia" w:hAnsiTheme="minorEastAsia" w:eastAsiaTheme="minorEastAsia" w:cstheme="minorEastAsia"/>
          <w:color w:val="auto"/>
          <w:kern w:val="0"/>
          <w:szCs w:val="21"/>
          <w:highlight w:val="none"/>
        </w:rPr>
        <w:t>日</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:00前（北京时间)发送</w:t>
      </w:r>
      <w:r>
        <w:rPr>
          <w:rFonts w:hint="eastAsia" w:asciiTheme="minorEastAsia" w:hAnsiTheme="minorEastAsia" w:eastAsiaTheme="minorEastAsia" w:cstheme="minorEastAsia"/>
          <w:color w:val="auto"/>
          <w:highlight w:val="none"/>
        </w:rPr>
        <w:t>zb@jze.com.cn</w:t>
      </w:r>
      <w:r>
        <w:rPr>
          <w:rFonts w:hint="eastAsia" w:asciiTheme="minorEastAsia" w:hAnsiTheme="minorEastAsia" w:eastAsiaTheme="minorEastAsia" w:cstheme="minorEastAsia"/>
          <w:color w:val="auto"/>
          <w:szCs w:val="21"/>
          <w:highlight w:val="none"/>
        </w:rPr>
        <w:t>。如果地点有改变，招标机构将提前通知，逾期送达的或者未发送到指定邮箱的投标文件，招标人不予受理。</w:t>
      </w:r>
    </w:p>
    <w:p w14:paraId="1F5004B4">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lang w:val="en-US" w:eastAsia="zh-CN"/>
        </w:rPr>
        <w:t>27日 10</w:t>
      </w:r>
      <w:r>
        <w:rPr>
          <w:rFonts w:hint="eastAsia" w:asciiTheme="minorEastAsia" w:hAnsiTheme="minorEastAsia" w:eastAsiaTheme="minorEastAsia" w:cstheme="minorEastAsia"/>
          <w:color w:val="auto"/>
          <w:szCs w:val="21"/>
          <w:highlight w:val="none"/>
        </w:rPr>
        <w:t>:00(北京时间)</w:t>
      </w:r>
    </w:p>
    <w:p w14:paraId="45834247">
      <w:pPr>
        <w:widowControl/>
        <w:tabs>
          <w:tab w:val="left" w:pos="1918"/>
        </w:tabs>
        <w:adjustRightInd w:val="0"/>
        <w:spacing w:line="360" w:lineRule="auto"/>
        <w:ind w:firstLine="420" w:firstLineChars="200"/>
        <w:jc w:val="left"/>
        <w:outlineLvl w:val="0"/>
        <w:rPr>
          <w:rFonts w:hint="eastAsia" w:asciiTheme="minorEastAsia" w:hAnsiTheme="minorEastAsia" w:eastAsiaTheme="minorEastAsia" w:cstheme="minorEastAsia"/>
          <w:color w:val="auto"/>
          <w:highlight w:val="none"/>
          <w:u w:val="single"/>
        </w:rPr>
      </w:pPr>
      <w:bookmarkStart w:id="18" w:name="_Toc419464291"/>
      <w:bookmarkStart w:id="19" w:name="_Toc2514"/>
      <w:bookmarkStart w:id="20" w:name="_Toc524861537"/>
      <w:r>
        <w:rPr>
          <w:rFonts w:hint="eastAsia" w:asciiTheme="minorEastAsia" w:hAnsiTheme="minorEastAsia" w:eastAsiaTheme="minorEastAsia" w:cstheme="minorEastAsia"/>
          <w:color w:val="auto"/>
          <w:szCs w:val="21"/>
          <w:highlight w:val="none"/>
        </w:rPr>
        <w:t>开标地点：</w:t>
      </w:r>
      <w:r>
        <w:rPr>
          <w:rFonts w:hint="eastAsia" w:asciiTheme="minorEastAsia" w:hAnsiTheme="minorEastAsia" w:eastAsiaTheme="minorEastAsia" w:cstheme="minorEastAsia"/>
          <w:color w:val="auto"/>
          <w:highlight w:val="none"/>
        </w:rPr>
        <w:t>电子开标，无需到现场，请将投标文件发至 zb@jze.com.cn</w:t>
      </w:r>
    </w:p>
    <w:p w14:paraId="285E8920">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八、招标公告发布的媒介</w:t>
      </w:r>
      <w:bookmarkEnd w:id="18"/>
      <w:bookmarkEnd w:id="19"/>
      <w:bookmarkEnd w:id="20"/>
    </w:p>
    <w:p w14:paraId="7FA9F207">
      <w:pPr>
        <w:widowControl/>
        <w:tabs>
          <w:tab w:val="left" w:pos="1918"/>
        </w:tabs>
        <w:adjustRightInd w:val="0"/>
        <w:spacing w:line="360" w:lineRule="auto"/>
        <w:ind w:firstLine="420" w:firstLineChars="200"/>
        <w:jc w:val="left"/>
        <w:outlineLvl w:val="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本招标公告在</w:t>
      </w:r>
      <w:r>
        <w:rPr>
          <w:rFonts w:hint="eastAsia" w:asciiTheme="minorEastAsia" w:hAnsiTheme="minorEastAsia" w:eastAsiaTheme="minorEastAsia" w:cstheme="minorEastAsia"/>
          <w:color w:val="auto"/>
          <w:szCs w:val="21"/>
          <w:highlight w:val="none"/>
        </w:rPr>
        <w:t>哈尔滨九洲集团股份有限公司</w:t>
      </w:r>
      <w:r>
        <w:rPr>
          <w:rFonts w:hint="eastAsia" w:asciiTheme="minorEastAsia" w:hAnsiTheme="minorEastAsia" w:eastAsiaTheme="minorEastAsia" w:cstheme="minorEastAsia"/>
          <w:color w:val="auto"/>
          <w:kern w:val="0"/>
          <w:szCs w:val="21"/>
          <w:highlight w:val="none"/>
        </w:rPr>
        <w:t>网站上发布。</w:t>
      </w:r>
    </w:p>
    <w:p w14:paraId="11F77C26">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九、招标人</w:t>
      </w:r>
      <w:bookmarkEnd w:id="15"/>
      <w:bookmarkEnd w:id="16"/>
      <w:bookmarkEnd w:id="17"/>
    </w:p>
    <w:p w14:paraId="0FBCCFD6">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w:t>
      </w:r>
      <w:r>
        <w:rPr>
          <w:rFonts w:hint="eastAsia" w:asciiTheme="minorEastAsia" w:hAnsiTheme="minorEastAsia" w:eastAsiaTheme="minorEastAsia" w:cstheme="minorEastAsia"/>
          <w:color w:val="auto"/>
          <w:highlight w:val="none"/>
          <w:lang w:val="en-US" w:eastAsia="zh-CN"/>
        </w:rPr>
        <w:t>哈尔滨九洲集团股份有限公司</w:t>
      </w:r>
    </w:p>
    <w:p w14:paraId="3CF7E46B">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商务联系人：</w:t>
      </w:r>
      <w:r>
        <w:rPr>
          <w:rFonts w:hint="eastAsia" w:asciiTheme="minorEastAsia" w:hAnsiTheme="minorEastAsia" w:eastAsiaTheme="minorEastAsia" w:cstheme="minorEastAsia"/>
          <w:color w:val="auto"/>
          <w:highlight w:val="none"/>
          <w:lang w:val="en-US" w:eastAsia="zh-CN"/>
        </w:rPr>
        <w:t>许宁</w:t>
      </w:r>
    </w:p>
    <w:p w14:paraId="66568DF5">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联系  电话：</w:t>
      </w:r>
      <w:r>
        <w:rPr>
          <w:rFonts w:hint="eastAsia" w:asciiTheme="minorEastAsia" w:hAnsiTheme="minorEastAsia" w:eastAsiaTheme="minorEastAsia" w:cstheme="minorEastAsia"/>
          <w:color w:val="auto"/>
          <w:highlight w:val="none"/>
          <w:lang w:val="en-US" w:eastAsia="zh-CN"/>
        </w:rPr>
        <w:t>13804606027</w:t>
      </w:r>
    </w:p>
    <w:p w14:paraId="2EDF8F6C">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      编：150027</w:t>
      </w:r>
    </w:p>
    <w:p w14:paraId="51820982">
      <w:pPr>
        <w:autoSpaceDE w:val="0"/>
        <w:autoSpaceDN w:val="0"/>
        <w:spacing w:line="360" w:lineRule="auto"/>
        <w:ind w:firstLine="411" w:firstLineChars="196"/>
        <w:rPr>
          <w:rFonts w:hint="eastAsia" w:asciiTheme="minorEastAsia" w:hAnsiTheme="minorEastAsia" w:eastAsiaTheme="minorEastAsia" w:cstheme="minorEastAsia"/>
          <w:color w:val="auto"/>
          <w:spacing w:val="8"/>
          <w:szCs w:val="21"/>
          <w:highlight w:val="none"/>
        </w:rPr>
      </w:pPr>
      <w:r>
        <w:rPr>
          <w:rFonts w:hint="eastAsia" w:asciiTheme="minorEastAsia" w:hAnsiTheme="minorEastAsia" w:eastAsiaTheme="minorEastAsia" w:cstheme="minorEastAsia"/>
          <w:color w:val="auto"/>
          <w:highlight w:val="none"/>
        </w:rPr>
        <w:t>邮      箱：</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"mailto:jzcg8@jiuzhougroup.com" </w:instrText>
      </w:r>
      <w:r>
        <w:rPr>
          <w:rFonts w:hint="eastAsia" w:asciiTheme="minorEastAsia" w:hAnsiTheme="minorEastAsia" w:eastAsiaTheme="minorEastAsia" w:cstheme="minorEastAsia"/>
          <w:color w:val="auto"/>
          <w:highlight w:val="none"/>
        </w:rPr>
        <w:fldChar w:fldCharType="separate"/>
      </w:r>
      <w:r>
        <w:rPr>
          <w:rStyle w:val="10"/>
          <w:rFonts w:hint="eastAsia" w:asciiTheme="minorEastAsia" w:hAnsiTheme="minorEastAsia" w:eastAsiaTheme="minorEastAsia" w:cstheme="minorEastAsia"/>
          <w:color w:val="auto"/>
          <w:kern w:val="0"/>
          <w:sz w:val="24"/>
          <w:highlight w:val="none"/>
        </w:rPr>
        <w:t>jzcg</w:t>
      </w:r>
      <w:r>
        <w:rPr>
          <w:rStyle w:val="10"/>
          <w:rFonts w:hint="eastAsia" w:asciiTheme="minorEastAsia" w:hAnsiTheme="minorEastAsia" w:eastAsiaTheme="minorEastAsia" w:cstheme="minorEastAsia"/>
          <w:color w:val="auto"/>
          <w:kern w:val="0"/>
          <w:sz w:val="24"/>
          <w:highlight w:val="none"/>
          <w:lang w:val="en-US" w:eastAsia="zh-CN"/>
        </w:rPr>
        <w:t>5</w:t>
      </w:r>
      <w:r>
        <w:rPr>
          <w:rStyle w:val="10"/>
          <w:rFonts w:hint="eastAsia" w:asciiTheme="minorEastAsia" w:hAnsiTheme="minorEastAsia" w:eastAsiaTheme="minorEastAsia" w:cstheme="minorEastAsia"/>
          <w:color w:val="auto"/>
          <w:kern w:val="0"/>
          <w:sz w:val="24"/>
          <w:highlight w:val="none"/>
        </w:rPr>
        <w:t>@jiuzhougroup.com</w:t>
      </w:r>
      <w:r>
        <w:rPr>
          <w:rStyle w:val="10"/>
          <w:rFonts w:hint="eastAsia" w:asciiTheme="minorEastAsia" w:hAnsiTheme="minorEastAsia" w:eastAsiaTheme="minorEastAsia" w:cstheme="minorEastAsia"/>
          <w:color w:val="auto"/>
          <w:kern w:val="0"/>
          <w:sz w:val="24"/>
          <w:highlight w:val="none"/>
        </w:rPr>
        <w:fldChar w:fldCharType="end"/>
      </w:r>
    </w:p>
    <w:p w14:paraId="476C496E">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      编：150000</w:t>
      </w:r>
    </w:p>
    <w:p w14:paraId="29424AA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招标部门名称：哈尔滨九洲集团有限公司招标委员会</w:t>
      </w:r>
    </w:p>
    <w:p w14:paraId="2D5AF65A">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单位地址：哈尔滨市松北区九洲路609号 </w:t>
      </w:r>
    </w:p>
    <w:p w14:paraId="1064B3E4">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p>
    <w:p w14:paraId="2C3C14B3">
      <w:pPr>
        <w:spacing w:line="360" w:lineRule="auto"/>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汇款资料：</w:t>
      </w:r>
    </w:p>
    <w:p w14:paraId="5861DB06">
      <w:pPr>
        <w:spacing w:line="360" w:lineRule="auto"/>
        <w:ind w:firstLine="422" w:firstLineChars="200"/>
        <w:rPr>
          <w:rFonts w:hint="eastAsia" w:asciiTheme="minorEastAsia" w:hAnsiTheme="minorEastAsia" w:eastAsiaTheme="minorEastAsia" w:cstheme="minorEastAsia"/>
          <w:b/>
          <w:color w:val="auto"/>
          <w:highlight w:val="none"/>
        </w:rPr>
      </w:pPr>
    </w:p>
    <w:p w14:paraId="45772626">
      <w:pPr>
        <w:autoSpaceDE w:val="0"/>
        <w:autoSpaceDN w:val="0"/>
        <w:adjustRightInd w:val="0"/>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户名：哈尔滨九洲集团股份有限公司</w:t>
      </w:r>
    </w:p>
    <w:p w14:paraId="0072503F">
      <w:pPr>
        <w:autoSpaceDE w:val="0"/>
        <w:autoSpaceDN w:val="0"/>
        <w:adjustRightInd w:val="0"/>
        <w:spacing w:line="360" w:lineRule="exact"/>
        <w:ind w:firstLine="420" w:firstLineChars="200"/>
        <w:rPr>
          <w:rFonts w:hint="eastAsia" w:asciiTheme="minorEastAsia" w:hAnsiTheme="minorEastAsia" w:eastAsiaTheme="minorEastAsia" w:cstheme="minorEastAsia"/>
          <w:color w:val="auto"/>
          <w:highlight w:val="none"/>
        </w:rPr>
      </w:pPr>
    </w:p>
    <w:p w14:paraId="1259F1BE">
      <w:pPr>
        <w:autoSpaceDE w:val="0"/>
        <w:autoSpaceDN w:val="0"/>
        <w:adjustRightInd w:val="0"/>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开户行：中国建设银行股份有限公司哈尔滨铁道支行</w:t>
      </w:r>
    </w:p>
    <w:p w14:paraId="40F5A125">
      <w:pPr>
        <w:spacing w:line="360" w:lineRule="auto"/>
        <w:ind w:firstLine="420" w:firstLineChars="200"/>
        <w:rPr>
          <w:rFonts w:hint="eastAsia" w:asciiTheme="minorEastAsia" w:hAnsiTheme="minorEastAsia" w:eastAsiaTheme="minorEastAsia" w:cstheme="minorEastAsia"/>
          <w:color w:val="auto"/>
          <w:highlight w:val="none"/>
        </w:rPr>
      </w:pPr>
    </w:p>
    <w:p w14:paraId="5871B0C0">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账号：23001867151050002942</w:t>
      </w:r>
    </w:p>
    <w:p w14:paraId="7B3E40DB">
      <w:pPr>
        <w:spacing w:line="360" w:lineRule="auto"/>
        <w:ind w:firstLine="420" w:firstLineChars="200"/>
        <w:rPr>
          <w:rFonts w:hint="eastAsia" w:asciiTheme="minorEastAsia" w:hAnsiTheme="minorEastAsia" w:eastAsiaTheme="minorEastAsia" w:cstheme="minorEastAsia"/>
          <w:color w:val="auto"/>
          <w:highlight w:val="none"/>
        </w:rPr>
      </w:pPr>
    </w:p>
    <w:p w14:paraId="641B29A9">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汇入城市：黑龙江省哈尔滨市</w:t>
      </w:r>
    </w:p>
    <w:p w14:paraId="5C7069C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5C72A4BD">
      <w:pPr>
        <w:pStyle w:val="2"/>
        <w:rPr>
          <w:rFonts w:hint="eastAsia" w:asciiTheme="minorEastAsia" w:hAnsiTheme="minorEastAsia" w:eastAsiaTheme="minorEastAsia" w:cstheme="minorEastAsia"/>
          <w:color w:val="auto"/>
          <w:highlight w:val="none"/>
        </w:rPr>
      </w:pPr>
      <w:bookmarkStart w:id="21" w:name="_Toc14767705"/>
      <w:bookmarkStart w:id="22" w:name="_Toc35489289"/>
      <w:bookmarkStart w:id="23" w:name="_Toc33419395"/>
      <w:bookmarkStart w:id="24" w:name="_Toc248647668"/>
      <w:bookmarkStart w:id="25" w:name="_Toc524861539"/>
      <w:r>
        <w:rPr>
          <w:rFonts w:hint="eastAsia" w:asciiTheme="minorEastAsia" w:hAnsiTheme="minorEastAsia" w:eastAsiaTheme="minorEastAsia" w:cstheme="minorEastAsia"/>
          <w:color w:val="auto"/>
          <w:highlight w:val="none"/>
        </w:rPr>
        <w:t>第二章</w:t>
      </w:r>
      <w:bookmarkEnd w:id="21"/>
      <w:bookmarkEnd w:id="22"/>
      <w:bookmarkEnd w:id="23"/>
      <w:bookmarkStart w:id="26" w:name="_Toc33419396"/>
      <w:bookmarkStart w:id="27" w:name="_Toc35489290"/>
      <w:bookmarkStart w:id="28" w:name="_Toc19111734"/>
      <w:bookmarkStart w:id="29" w:name="_Toc23476052"/>
      <w:bookmarkStart w:id="30" w:name="_Toc14766695"/>
      <w:bookmarkStart w:id="31" w:name="_Toc19098945"/>
      <w:bookmarkStart w:id="32" w:name="_Toc14767706"/>
      <w:bookmarkStart w:id="33" w:name="_Toc23125777"/>
      <w:bookmarkStart w:id="34" w:name="_Toc18139631"/>
      <w:bookmarkStart w:id="35" w:name="_Toc30413444"/>
      <w:bookmarkStart w:id="36" w:name="_Toc35173002"/>
      <w:bookmarkStart w:id="37" w:name="_Toc20367202"/>
      <w:bookmarkStart w:id="38" w:name="_Toc18139830"/>
      <w:bookmarkStart w:id="39" w:name="_Toc22809472"/>
      <w:bookmarkStart w:id="40" w:name="_Toc20484467"/>
      <w:bookmarkStart w:id="41" w:name="_Toc35419562"/>
      <w:bookmarkStart w:id="42" w:name="_Toc18979746"/>
      <w:bookmarkStart w:id="43" w:name="_Toc25813367"/>
      <w:bookmarkStart w:id="44" w:name="_Toc26092393"/>
      <w:bookmarkStart w:id="45" w:name="_Toc22980320"/>
      <w:r>
        <w:rPr>
          <w:rFonts w:hint="eastAsia" w:asciiTheme="minorEastAsia" w:hAnsiTheme="minorEastAsia" w:eastAsiaTheme="minorEastAsia" w:cstheme="minorEastAsia"/>
          <w:color w:val="auto"/>
          <w:highlight w:val="none"/>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F1E74AA">
      <w:pPr>
        <w:spacing w:line="360" w:lineRule="auto"/>
        <w:rPr>
          <w:rFonts w:hint="eastAsia" w:asciiTheme="minorEastAsia" w:hAnsiTheme="minorEastAsia" w:eastAsiaTheme="minorEastAsia" w:cstheme="minorEastAsia"/>
          <w:color w:val="auto"/>
          <w:highlight w:val="none"/>
        </w:rPr>
      </w:pPr>
    </w:p>
    <w:p w14:paraId="0040BB80">
      <w:pPr>
        <w:spacing w:line="360" w:lineRule="auto"/>
        <w:rPr>
          <w:rFonts w:hint="eastAsia" w:asciiTheme="minorEastAsia" w:hAnsiTheme="minorEastAsia" w:eastAsiaTheme="minorEastAsia" w:cstheme="minorEastAsia"/>
          <w:color w:val="auto"/>
          <w:highlight w:val="none"/>
        </w:rPr>
      </w:pPr>
    </w:p>
    <w:p w14:paraId="706D3309">
      <w:pPr>
        <w:spacing w:line="360" w:lineRule="auto"/>
        <w:jc w:val="center"/>
        <w:outlineLvl w:val="1"/>
        <w:rPr>
          <w:rFonts w:hint="eastAsia" w:asciiTheme="minorEastAsia" w:hAnsiTheme="minorEastAsia" w:eastAsiaTheme="minorEastAsia" w:cstheme="minorEastAsia"/>
          <w:b/>
          <w:color w:val="auto"/>
          <w:sz w:val="28"/>
          <w:szCs w:val="28"/>
          <w:highlight w:val="none"/>
        </w:rPr>
      </w:pPr>
      <w:bookmarkStart w:id="46" w:name="_Toc524861540"/>
      <w:bookmarkStart w:id="47" w:name="_Toc248647669"/>
      <w:bookmarkStart w:id="48" w:name="_Toc1409"/>
      <w:r>
        <w:rPr>
          <w:rFonts w:hint="eastAsia" w:asciiTheme="minorEastAsia" w:hAnsiTheme="minorEastAsia" w:eastAsiaTheme="minorEastAsia" w:cstheme="minorEastAsia"/>
          <w:b/>
          <w:color w:val="auto"/>
          <w:sz w:val="28"/>
          <w:szCs w:val="28"/>
          <w:highlight w:val="none"/>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619A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0D44BB1F">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7277" w:type="dxa"/>
            <w:vAlign w:val="center"/>
          </w:tcPr>
          <w:p w14:paraId="247AC2E4">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          容</w:t>
            </w:r>
          </w:p>
        </w:tc>
      </w:tr>
      <w:tr w14:paraId="0575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504EF9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7277" w:type="dxa"/>
          </w:tcPr>
          <w:p w14:paraId="392A397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招标方：哈尔滨九洲集团股份有限公司：</w:t>
            </w:r>
          </w:p>
          <w:p w14:paraId="0423F8AD">
            <w:pPr>
              <w:autoSpaceDE w:val="0"/>
              <w:autoSpaceDN w:val="0"/>
              <w:adjustRightInd w:val="0"/>
              <w:spacing w:line="360" w:lineRule="auto"/>
              <w:jc w:val="left"/>
              <w:rPr>
                <w:rFonts w:hint="eastAsia" w:asciiTheme="minorEastAsia" w:hAnsiTheme="minorEastAsia" w:eastAsiaTheme="minorEastAsia" w:cstheme="minorEastAsia"/>
                <w:strike w:val="0"/>
                <w:dstrike w:val="0"/>
                <w:color w:val="auto"/>
                <w:szCs w:val="21"/>
                <w:highlight w:val="none"/>
                <w:u w:val="none"/>
              </w:rPr>
            </w:pPr>
            <w:r>
              <w:rPr>
                <w:rFonts w:hint="eastAsia" w:asciiTheme="minorEastAsia" w:hAnsiTheme="minorEastAsia" w:eastAsiaTheme="minorEastAsia" w:cstheme="minorEastAsia"/>
                <w:strike w:val="0"/>
                <w:dstrike w:val="0"/>
                <w:color w:val="auto"/>
                <w:szCs w:val="21"/>
                <w:highlight w:val="none"/>
                <w:u w:val="none"/>
              </w:rPr>
              <w:t>本工程为</w:t>
            </w:r>
            <w:r>
              <w:rPr>
                <w:rFonts w:hint="eastAsia" w:asciiTheme="minorEastAsia" w:hAnsiTheme="minorEastAsia" w:eastAsiaTheme="minorEastAsia" w:cstheme="minorEastAsia"/>
                <w:strike w:val="0"/>
                <w:dstrike w:val="0"/>
                <w:color w:val="auto"/>
                <w:szCs w:val="21"/>
                <w:highlight w:val="none"/>
                <w:u w:val="none"/>
                <w:lang w:val="en-US" w:eastAsia="zh-CN"/>
              </w:rPr>
              <w:t>富裕九洲环境有限责任公司干料棚屋顶光伏发电项目，支架、护栏、爬梯采购</w:t>
            </w:r>
            <w:r>
              <w:rPr>
                <w:rFonts w:hint="eastAsia" w:asciiTheme="minorEastAsia" w:hAnsiTheme="minorEastAsia" w:eastAsiaTheme="minorEastAsia" w:cstheme="minorEastAsia"/>
                <w:strike w:val="0"/>
                <w:dstrike w:val="0"/>
                <w:color w:val="auto"/>
                <w:szCs w:val="21"/>
                <w:highlight w:val="none"/>
                <w:u w:val="none"/>
              </w:rPr>
              <w:t>。本项目利用</w:t>
            </w:r>
            <w:r>
              <w:rPr>
                <w:rFonts w:hint="eastAsia" w:asciiTheme="minorEastAsia" w:hAnsiTheme="minorEastAsia" w:eastAsiaTheme="minorEastAsia" w:cstheme="minorEastAsia"/>
                <w:strike w:val="0"/>
                <w:dstrike w:val="0"/>
                <w:color w:val="auto"/>
                <w:szCs w:val="21"/>
                <w:highlight w:val="none"/>
                <w:u w:val="none"/>
                <w:lang w:val="en-US" w:eastAsia="zh-CN"/>
              </w:rPr>
              <w:t>电厂内干料棚</w:t>
            </w:r>
            <w:r>
              <w:rPr>
                <w:rFonts w:hint="eastAsia" w:asciiTheme="minorEastAsia" w:hAnsiTheme="minorEastAsia" w:eastAsiaTheme="minorEastAsia" w:cstheme="minorEastAsia"/>
                <w:strike w:val="0"/>
                <w:dstrike w:val="0"/>
                <w:color w:val="auto"/>
                <w:szCs w:val="21"/>
                <w:highlight w:val="none"/>
                <w:u w:val="none"/>
              </w:rPr>
              <w:t>建设分布式光伏项目，总装机容量为</w:t>
            </w:r>
            <w:r>
              <w:rPr>
                <w:rFonts w:hint="eastAsia" w:asciiTheme="minorEastAsia" w:hAnsiTheme="minorEastAsia" w:eastAsiaTheme="minorEastAsia" w:cstheme="minorEastAsia"/>
                <w:strike w:val="0"/>
                <w:dstrike w:val="0"/>
                <w:color w:val="auto"/>
                <w:szCs w:val="21"/>
                <w:highlight w:val="none"/>
                <w:u w:val="none"/>
                <w:lang w:val="en-US" w:eastAsia="zh-CN"/>
              </w:rPr>
              <w:t>4.8MW</w:t>
            </w:r>
            <w:r>
              <w:rPr>
                <w:rFonts w:hint="eastAsia" w:asciiTheme="minorEastAsia" w:hAnsiTheme="minorEastAsia" w:eastAsiaTheme="minorEastAsia" w:cstheme="minorEastAsia"/>
                <w:strike w:val="0"/>
                <w:dstrike w:val="0"/>
                <w:color w:val="auto"/>
                <w:szCs w:val="21"/>
                <w:highlight w:val="none"/>
                <w:u w:val="none"/>
              </w:rPr>
              <w:t>，“自发自用，余电</w:t>
            </w:r>
            <w:r>
              <w:rPr>
                <w:rFonts w:hint="eastAsia" w:asciiTheme="minorEastAsia" w:hAnsiTheme="minorEastAsia" w:eastAsiaTheme="minorEastAsia" w:cstheme="minorEastAsia"/>
                <w:strike w:val="0"/>
                <w:dstrike w:val="0"/>
                <w:color w:val="auto"/>
                <w:szCs w:val="21"/>
                <w:highlight w:val="none"/>
                <w:u w:val="none"/>
                <w:lang w:val="en-US" w:eastAsia="zh-CN"/>
              </w:rPr>
              <w:t>不</w:t>
            </w:r>
            <w:r>
              <w:rPr>
                <w:rFonts w:hint="eastAsia" w:asciiTheme="minorEastAsia" w:hAnsiTheme="minorEastAsia" w:eastAsiaTheme="minorEastAsia" w:cstheme="minorEastAsia"/>
                <w:strike w:val="0"/>
                <w:dstrike w:val="0"/>
                <w:color w:val="auto"/>
                <w:szCs w:val="21"/>
                <w:highlight w:val="none"/>
                <w:u w:val="none"/>
              </w:rPr>
              <w:t>上网”的方式运行。</w:t>
            </w:r>
          </w:p>
          <w:p w14:paraId="51B7C06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质量标准：合格，满足招标文件</w:t>
            </w:r>
            <w:r>
              <w:rPr>
                <w:rFonts w:hint="eastAsia" w:asciiTheme="minorEastAsia" w:hAnsiTheme="minorEastAsia" w:eastAsiaTheme="minorEastAsia" w:cstheme="minorEastAsia"/>
                <w:color w:val="auto"/>
                <w:spacing w:val="8"/>
                <w:szCs w:val="21"/>
                <w:highlight w:val="none"/>
              </w:rPr>
              <w:t>所要求的各项技术指标</w:t>
            </w:r>
            <w:r>
              <w:rPr>
                <w:rFonts w:hint="eastAsia" w:asciiTheme="minorEastAsia" w:hAnsiTheme="minorEastAsia" w:eastAsiaTheme="minorEastAsia" w:cstheme="minorEastAsia"/>
                <w:color w:val="auto"/>
                <w:szCs w:val="21"/>
                <w:highlight w:val="none"/>
              </w:rPr>
              <w:t>。</w:t>
            </w:r>
          </w:p>
          <w:p w14:paraId="1BDEB17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工程地点：</w:t>
            </w:r>
            <w:r>
              <w:rPr>
                <w:rFonts w:hint="eastAsia" w:asciiTheme="minorEastAsia" w:hAnsiTheme="minorEastAsia" w:eastAsiaTheme="minorEastAsia" w:cstheme="minorEastAsia"/>
                <w:color w:val="auto"/>
                <w:szCs w:val="21"/>
                <w:highlight w:val="none"/>
                <w:lang w:val="en-US" w:eastAsia="zh-CN"/>
              </w:rPr>
              <w:t>富裕县城南工业园区九洲电厂院内</w:t>
            </w:r>
            <w:bookmarkStart w:id="49" w:name="_GoBack"/>
            <w:bookmarkEnd w:id="49"/>
            <w:r>
              <w:rPr>
                <w:rFonts w:hint="eastAsia" w:asciiTheme="minorEastAsia" w:hAnsiTheme="minorEastAsia" w:eastAsiaTheme="minorEastAsia" w:cstheme="minorEastAsia"/>
                <w:color w:val="auto"/>
                <w:szCs w:val="21"/>
                <w:highlight w:val="none"/>
              </w:rPr>
              <w:t>。</w:t>
            </w:r>
          </w:p>
          <w:p w14:paraId="16B159D0">
            <w:pPr>
              <w:spacing w:line="360" w:lineRule="auto"/>
              <w:rPr>
                <w:rFonts w:hint="eastAsia" w:asciiTheme="minorEastAsia" w:hAnsiTheme="minorEastAsia" w:eastAsiaTheme="minorEastAsia" w:cstheme="minorEastAsia"/>
                <w:color w:val="auto"/>
                <w:szCs w:val="21"/>
                <w:highlight w:val="none"/>
                <w:vertAlign w:val="subscript"/>
              </w:rPr>
            </w:pP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highlight w:val="none"/>
              </w:rPr>
              <w:t>202</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14</w:t>
            </w:r>
            <w:r>
              <w:rPr>
                <w:rFonts w:hint="eastAsia" w:asciiTheme="minorEastAsia" w:hAnsiTheme="minorEastAsia" w:eastAsiaTheme="minorEastAsia" w:cstheme="minorEastAsia"/>
                <w:color w:val="auto"/>
                <w:highlight w:val="none"/>
              </w:rPr>
              <w:t>日</w:t>
            </w:r>
          </w:p>
          <w:p w14:paraId="3BF310E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报价要求：详见技术规范书</w:t>
            </w:r>
          </w:p>
        </w:tc>
      </w:tr>
      <w:tr w14:paraId="7D01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418F1A0">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7277" w:type="dxa"/>
            <w:vAlign w:val="center"/>
          </w:tcPr>
          <w:p w14:paraId="6D228B8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资金来源：企业自筹资金</w:t>
            </w:r>
          </w:p>
        </w:tc>
      </w:tr>
      <w:tr w14:paraId="1726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257F105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7277" w:type="dxa"/>
            <w:vAlign w:val="center"/>
          </w:tcPr>
          <w:p w14:paraId="16799481">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1、法人资格：具有中华人民共和国境内注册的独立的企业法人资格；</w:t>
            </w:r>
          </w:p>
          <w:p w14:paraId="3FBFAD17">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2、型式试验：具有国家权威机构出具的满足招标要求的整套装置的产品型式试验报告；</w:t>
            </w:r>
          </w:p>
          <w:p w14:paraId="6993F923">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3、注册资本：注册资本金500万元以上；</w:t>
            </w:r>
          </w:p>
          <w:p w14:paraId="4C05BBAA">
            <w:pPr>
              <w:spacing w:line="360" w:lineRule="auto"/>
              <w:ind w:left="-1" w:leftChars="-1" w:hanging="1"/>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4、运行业绩：具有市场运行业绩，且安全可靠运行1年以上。需提交该业绩已成功运行的证明材料；</w:t>
            </w:r>
          </w:p>
          <w:p w14:paraId="644787BF">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5、财务能力：经营状况良好，连续两年以上盈利，有投标人基本账户所在银行出具的银行资信证明和可用于本项目的流动资金证明（不低于200万元）；</w:t>
            </w:r>
          </w:p>
          <w:p w14:paraId="1A3EE440">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6、质量保证：具有产品范围覆盖本次招标设备的ISO9000系列或等同质量保证体系认证证书及年检记录；</w:t>
            </w:r>
          </w:p>
          <w:p w14:paraId="39F9501F">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诚信履约：具有良好的商业信誉，产品质量无不良记录，供货时间无迟延记录；近3年内在合同签订、合同履行、售后服务及产品运行过程中，未因不诚信履约被国电集团、龙源集团列入黑名单，且在处罚期内；</w:t>
            </w:r>
          </w:p>
          <w:p w14:paraId="52EC531E">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14:paraId="715E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7162BC7">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7277" w:type="dxa"/>
            <w:vAlign w:val="center"/>
          </w:tcPr>
          <w:p w14:paraId="35F691D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投标有效期：7天</w:t>
            </w:r>
          </w:p>
        </w:tc>
      </w:tr>
      <w:tr w14:paraId="7322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6461F02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7277" w:type="dxa"/>
            <w:vAlign w:val="center"/>
          </w:tcPr>
          <w:p w14:paraId="6AD7856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投标保证金：</w:t>
            </w:r>
          </w:p>
          <w:p w14:paraId="55A16A0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1、金额：</w:t>
            </w:r>
            <w:r>
              <w:rPr>
                <w:rFonts w:hint="eastAsia" w:asciiTheme="minorEastAsia" w:hAnsiTheme="minorEastAsia" w:eastAsiaTheme="minorEastAsia" w:cstheme="minorEastAsia"/>
                <w:color w:val="auto"/>
                <w:szCs w:val="21"/>
                <w:highlight w:val="none"/>
                <w:lang w:val="en-US" w:eastAsia="zh-CN"/>
              </w:rPr>
              <w:t>壹</w:t>
            </w:r>
            <w:r>
              <w:rPr>
                <w:rFonts w:hint="eastAsia" w:asciiTheme="minorEastAsia" w:hAnsiTheme="minorEastAsia" w:eastAsiaTheme="minorEastAsia" w:cstheme="minorEastAsia"/>
                <w:color w:val="auto"/>
                <w:szCs w:val="21"/>
                <w:highlight w:val="none"/>
              </w:rPr>
              <w:t>万元</w:t>
            </w:r>
          </w:p>
          <w:p w14:paraId="285DA33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2、形式：银行电汇、银行汇票或银行支票，不接受现金。出票单位为投标人，不得由其他单位、组织或个人代为出票，否则，造成的后果和责任由投标人承担。</w:t>
            </w:r>
          </w:p>
          <w:p w14:paraId="776B089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3、要求：票据必须有效齐全。</w:t>
            </w:r>
          </w:p>
          <w:p w14:paraId="10BB44DA">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4、联系人：</w:t>
            </w:r>
            <w:r>
              <w:rPr>
                <w:rFonts w:hint="eastAsia" w:asciiTheme="minorEastAsia" w:hAnsiTheme="minorEastAsia" w:eastAsiaTheme="minorEastAsia" w:cstheme="minorEastAsia"/>
                <w:color w:val="auto"/>
                <w:szCs w:val="21"/>
                <w:highlight w:val="none"/>
                <w:lang w:val="en-US" w:eastAsia="zh-CN"/>
              </w:rPr>
              <w:t>许宁</w:t>
            </w:r>
          </w:p>
          <w:p w14:paraId="544D0C0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5、退还办理：中标通知书发出后15日内办理投标保证金的退还，</w:t>
            </w:r>
            <w:r>
              <w:rPr>
                <w:rFonts w:hint="eastAsia" w:asciiTheme="minorEastAsia" w:hAnsiTheme="minorEastAsia" w:eastAsiaTheme="minorEastAsia" w:cstheme="minorEastAsia"/>
                <w:color w:val="auto"/>
                <w:highlight w:val="none"/>
              </w:rPr>
              <w:t>若投标单位在开标日后1个月仍未收到退还的保证金，可电话联系。投标人若中标，还需将合同签字页与金额页的扫描件一并发送至</w:t>
            </w:r>
            <w:r>
              <w:rPr>
                <w:rFonts w:hint="eastAsia" w:asciiTheme="minorEastAsia" w:hAnsiTheme="minorEastAsia" w:eastAsiaTheme="minorEastAsia" w:cstheme="minorEastAsia"/>
                <w:color w:val="auto"/>
                <w:szCs w:val="21"/>
                <w:highlight w:val="none"/>
              </w:rPr>
              <w:t>联系人邮箱，其投标保证金将扣除中标服务费后的余额退还。</w:t>
            </w:r>
          </w:p>
        </w:tc>
      </w:tr>
      <w:tr w14:paraId="6701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439D201C">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7277" w:type="dxa"/>
            <w:vAlign w:val="center"/>
          </w:tcPr>
          <w:p w14:paraId="25A25D8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投标文件份数：</w:t>
            </w:r>
          </w:p>
          <w:p w14:paraId="52AA9D2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电子版标书独立文档2份（1.商务技术一份（不体现报价），2.报价单一份（PDF和Excel各一份）。</w:t>
            </w:r>
          </w:p>
        </w:tc>
      </w:tr>
      <w:tr w14:paraId="3E77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01A63F4">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7277" w:type="dxa"/>
            <w:vAlign w:val="center"/>
          </w:tcPr>
          <w:p w14:paraId="36892DF0">
            <w:pPr>
              <w:spacing w:before="1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现场考察与标前答疑会：</w:t>
            </w:r>
          </w:p>
          <w:p w14:paraId="3452DA1D">
            <w:pPr>
              <w:spacing w:before="1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招标人不组织现场考察和标前答疑会，由各投标单位根据自己需要自行考察，若有疑问以邮件形式。</w:t>
            </w:r>
          </w:p>
        </w:tc>
      </w:tr>
      <w:tr w14:paraId="5E8E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082681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7277" w:type="dxa"/>
            <w:vAlign w:val="center"/>
          </w:tcPr>
          <w:p w14:paraId="2008D3E2">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投标书递交地点： </w:t>
            </w:r>
            <w:r>
              <w:rPr>
                <w:rFonts w:hint="eastAsia" w:asciiTheme="minorEastAsia" w:hAnsiTheme="minorEastAsia" w:eastAsiaTheme="minorEastAsia" w:cstheme="minorEastAsia"/>
                <w:color w:val="auto"/>
                <w:highlight w:val="none"/>
              </w:rPr>
              <w:t>zb@jze.com.cn</w:t>
            </w:r>
          </w:p>
        </w:tc>
      </w:tr>
      <w:tr w14:paraId="7A27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0E26287">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7277" w:type="dxa"/>
            <w:vAlign w:val="center"/>
          </w:tcPr>
          <w:p w14:paraId="7D1F80B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投标截止日期：202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年0</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27</w:t>
            </w:r>
            <w:r>
              <w:rPr>
                <w:rFonts w:hint="eastAsia" w:asciiTheme="minorEastAsia" w:hAnsiTheme="minorEastAsia" w:eastAsiaTheme="minorEastAsia" w:cstheme="minorEastAsia"/>
                <w:color w:val="auto"/>
                <w:szCs w:val="21"/>
                <w:highlight w:val="none"/>
              </w:rPr>
              <w:t>日1</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：00 (北京时间)</w:t>
            </w:r>
          </w:p>
        </w:tc>
      </w:tr>
      <w:tr w14:paraId="7FB8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3D8967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7277" w:type="dxa"/>
            <w:vAlign w:val="center"/>
          </w:tcPr>
          <w:p w14:paraId="40390539">
            <w:pPr>
              <w:tabs>
                <w:tab w:val="left" w:pos="482"/>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开标时间：20</w:t>
            </w:r>
            <w:r>
              <w:rPr>
                <w:rFonts w:hint="eastAsia" w:asciiTheme="minorEastAsia" w:hAnsiTheme="minorEastAsia" w:eastAsiaTheme="minorEastAsia" w:cstheme="minorEastAsia"/>
                <w:color w:val="auto"/>
                <w:szCs w:val="21"/>
                <w:highlight w:val="none"/>
                <w:lang w:val="en-US" w:eastAsia="zh-CN"/>
              </w:rPr>
              <w:t>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06</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27</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:00 (北京时间)</w:t>
            </w:r>
          </w:p>
          <w:p w14:paraId="774DBF9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开标地点：电子开标，无需到现场，请将投标文件发至  </w:t>
            </w:r>
            <w:r>
              <w:rPr>
                <w:rFonts w:hint="eastAsia" w:asciiTheme="minorEastAsia" w:hAnsiTheme="minorEastAsia" w:eastAsiaTheme="minorEastAsia" w:cstheme="minorEastAsia"/>
                <w:color w:val="auto"/>
                <w:highlight w:val="none"/>
              </w:rPr>
              <w:t>zb@jze.com.cn</w:t>
            </w:r>
          </w:p>
        </w:tc>
      </w:tr>
      <w:tr w14:paraId="7F55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FE4530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7277" w:type="dxa"/>
            <w:vAlign w:val="center"/>
          </w:tcPr>
          <w:p w14:paraId="61262F8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评标方法：综合评定法</w:t>
            </w:r>
          </w:p>
        </w:tc>
      </w:tr>
      <w:tr w14:paraId="30C9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685781C">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7277" w:type="dxa"/>
            <w:vAlign w:val="center"/>
          </w:tcPr>
          <w:p w14:paraId="3DED6FA8">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中标服务费：中标方须支付中标服务费（合同总价的1%）,包含在设备总价中，不在单独列出。</w:t>
            </w:r>
          </w:p>
        </w:tc>
      </w:tr>
    </w:tbl>
    <w:p w14:paraId="16A55F5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24"/>
          <w:sz w:val="28"/>
          <w:szCs w:val="28"/>
          <w:highlight w:val="none"/>
        </w:rPr>
        <w:br w:type="page"/>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802D">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C2D54"/>
    <w:rsid w:val="0371618D"/>
    <w:rsid w:val="048D1912"/>
    <w:rsid w:val="064A2544"/>
    <w:rsid w:val="07520F5A"/>
    <w:rsid w:val="09534020"/>
    <w:rsid w:val="0A567031"/>
    <w:rsid w:val="0B181803"/>
    <w:rsid w:val="0B1D4AC6"/>
    <w:rsid w:val="0C9B5F18"/>
    <w:rsid w:val="0CC46456"/>
    <w:rsid w:val="0D021299"/>
    <w:rsid w:val="0D3E0AA6"/>
    <w:rsid w:val="0DD1362A"/>
    <w:rsid w:val="0EAD1DC0"/>
    <w:rsid w:val="0F136972"/>
    <w:rsid w:val="11AC7C26"/>
    <w:rsid w:val="12536C95"/>
    <w:rsid w:val="12D71300"/>
    <w:rsid w:val="142015A4"/>
    <w:rsid w:val="14F02DD3"/>
    <w:rsid w:val="153E094C"/>
    <w:rsid w:val="15D93B26"/>
    <w:rsid w:val="16C61FE0"/>
    <w:rsid w:val="18B72BDF"/>
    <w:rsid w:val="1A8A5BE7"/>
    <w:rsid w:val="1BC33C70"/>
    <w:rsid w:val="1E75156F"/>
    <w:rsid w:val="1FD263CB"/>
    <w:rsid w:val="20150B34"/>
    <w:rsid w:val="21EC744A"/>
    <w:rsid w:val="227D65E6"/>
    <w:rsid w:val="23FD5FC0"/>
    <w:rsid w:val="23FD7DEB"/>
    <w:rsid w:val="24443085"/>
    <w:rsid w:val="258156A0"/>
    <w:rsid w:val="260459CE"/>
    <w:rsid w:val="260E097E"/>
    <w:rsid w:val="26A050C5"/>
    <w:rsid w:val="27182F47"/>
    <w:rsid w:val="29845352"/>
    <w:rsid w:val="2A88620E"/>
    <w:rsid w:val="2B7C3ED7"/>
    <w:rsid w:val="2BE70AC3"/>
    <w:rsid w:val="2C92204D"/>
    <w:rsid w:val="2CD75476"/>
    <w:rsid w:val="2E5C3935"/>
    <w:rsid w:val="2F074DB3"/>
    <w:rsid w:val="2F2B35E1"/>
    <w:rsid w:val="300571D4"/>
    <w:rsid w:val="30E05058"/>
    <w:rsid w:val="327A2017"/>
    <w:rsid w:val="333B0456"/>
    <w:rsid w:val="33760882"/>
    <w:rsid w:val="341D14CA"/>
    <w:rsid w:val="34B642EA"/>
    <w:rsid w:val="34E41444"/>
    <w:rsid w:val="35C55155"/>
    <w:rsid w:val="36092DC2"/>
    <w:rsid w:val="36707250"/>
    <w:rsid w:val="3682579F"/>
    <w:rsid w:val="36DA3ABD"/>
    <w:rsid w:val="386E04AC"/>
    <w:rsid w:val="38872C3D"/>
    <w:rsid w:val="38B41F32"/>
    <w:rsid w:val="38CC6116"/>
    <w:rsid w:val="39566AD6"/>
    <w:rsid w:val="3DD10C15"/>
    <w:rsid w:val="3E8835FD"/>
    <w:rsid w:val="4169050F"/>
    <w:rsid w:val="425F79F4"/>
    <w:rsid w:val="45171609"/>
    <w:rsid w:val="491621B0"/>
    <w:rsid w:val="4AD4207F"/>
    <w:rsid w:val="4AF155D6"/>
    <w:rsid w:val="4B10421C"/>
    <w:rsid w:val="4C8E09AF"/>
    <w:rsid w:val="4E244947"/>
    <w:rsid w:val="4F0830C3"/>
    <w:rsid w:val="4F56795E"/>
    <w:rsid w:val="4FB553C9"/>
    <w:rsid w:val="507178C0"/>
    <w:rsid w:val="515A63D0"/>
    <w:rsid w:val="51B718DA"/>
    <w:rsid w:val="51F03A42"/>
    <w:rsid w:val="54530B28"/>
    <w:rsid w:val="549B6038"/>
    <w:rsid w:val="55CE66E4"/>
    <w:rsid w:val="57F4221A"/>
    <w:rsid w:val="59A82787"/>
    <w:rsid w:val="59B414B3"/>
    <w:rsid w:val="5A735833"/>
    <w:rsid w:val="5B2D7DBA"/>
    <w:rsid w:val="5B5E6F76"/>
    <w:rsid w:val="5BFB4F1D"/>
    <w:rsid w:val="5F7250A0"/>
    <w:rsid w:val="5F855C11"/>
    <w:rsid w:val="637F0112"/>
    <w:rsid w:val="6548471D"/>
    <w:rsid w:val="661C0EB5"/>
    <w:rsid w:val="662511FE"/>
    <w:rsid w:val="6AC70179"/>
    <w:rsid w:val="6B6D7DC0"/>
    <w:rsid w:val="6D94679F"/>
    <w:rsid w:val="6EB3542E"/>
    <w:rsid w:val="6F133D06"/>
    <w:rsid w:val="71A47E6C"/>
    <w:rsid w:val="733D31CA"/>
    <w:rsid w:val="73C01691"/>
    <w:rsid w:val="73FE29AE"/>
    <w:rsid w:val="740565A0"/>
    <w:rsid w:val="75296F31"/>
    <w:rsid w:val="755D4A8F"/>
    <w:rsid w:val="75DD22CF"/>
    <w:rsid w:val="766970F0"/>
    <w:rsid w:val="78DE5B3D"/>
    <w:rsid w:val="7ADA57F6"/>
    <w:rsid w:val="7C0579DF"/>
    <w:rsid w:val="7C2D55D9"/>
    <w:rsid w:val="7CD2567B"/>
    <w:rsid w:val="7CF85345"/>
    <w:rsid w:val="7D0133CD"/>
    <w:rsid w:val="7D7B1E7C"/>
    <w:rsid w:val="7ECA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2389</Words>
  <Characters>2652</Characters>
  <Lines>0</Lines>
  <Paragraphs>0</Paragraphs>
  <TotalTime>2</TotalTime>
  <ScaleCrop>false</ScaleCrop>
  <LinksUpToDate>false</LinksUpToDate>
  <CharactersWithSpaces>2694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2025-01-17T03:18:00Z</dcterms:created>
  <dc:creator>Administrator</dc:creator>
  <cp:lastModifiedBy>道道</cp:lastModifiedBy>
  <dcterms:modified xsi:type="dcterms:W3CDTF">2025-06-23T05:02:43Z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E6702327CE854FEDBC5AD3F42234DA0D_12</vt:lpwstr>
  </property>
  <property fmtid="{D5CDD505-2E9C-101B-9397-08002B2CF9AE}" pid="4" name="KSOTemplateDocerSaveRecord">
    <vt:lpwstr>eyJoZGlkIjoiMzYxZjhkZDdhZDU2YTYyMmVlMWZkNDQ3M2Y0OWE1Y2UiLCJ1c2VySWQiOiIxMjk3NTA5NDQ1In0=</vt:lpwstr>
  </property>
</Properties>
</file>