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6272C">
      <w:pPr>
        <w:ind w:left="2508" w:leftChars="200" w:hanging="2088" w:hangingChars="400"/>
        <w:jc w:val="center"/>
        <w:rPr>
          <w:rFonts w:hint="eastAsia" w:cs="宋体"/>
          <w:b/>
          <w:bCs/>
          <w:sz w:val="52"/>
          <w:szCs w:val="52"/>
          <w:lang w:val="en-US" w:eastAsia="zh-CN"/>
        </w:rPr>
      </w:pPr>
    </w:p>
    <w:p w14:paraId="7D044A2B">
      <w:pPr>
        <w:ind w:left="3552" w:leftChars="200" w:hanging="3132" w:hangingChars="600"/>
        <w:jc w:val="both"/>
        <w:rPr>
          <w:rFonts w:hint="eastAsia" w:cs="宋体"/>
          <w:b/>
          <w:bCs/>
          <w:sz w:val="52"/>
          <w:szCs w:val="52"/>
        </w:rPr>
      </w:pPr>
      <w:r>
        <w:rPr>
          <w:rFonts w:hint="eastAsia" w:cs="宋体"/>
          <w:b/>
          <w:bCs/>
          <w:sz w:val="52"/>
          <w:szCs w:val="52"/>
          <w:lang w:val="en-US" w:eastAsia="zh-CN"/>
        </w:rPr>
        <w:t>富裕县九洲综合能源服务有限责任</w:t>
      </w:r>
      <w:r>
        <w:rPr>
          <w:rFonts w:hint="eastAsia" w:cs="宋体"/>
          <w:b/>
          <w:bCs/>
          <w:sz w:val="52"/>
          <w:szCs w:val="52"/>
        </w:rPr>
        <w:t>公司</w:t>
      </w:r>
    </w:p>
    <w:p w14:paraId="64B788D8">
      <w:pPr>
        <w:ind w:left="2508" w:leftChars="200" w:hanging="2088" w:hangingChars="400"/>
        <w:jc w:val="center"/>
        <w:rPr>
          <w:rFonts w:hint="eastAsia" w:cs="宋体"/>
          <w:b/>
          <w:bCs/>
          <w:sz w:val="52"/>
          <w:szCs w:val="52"/>
        </w:rPr>
      </w:pPr>
    </w:p>
    <w:p w14:paraId="75ED0A7C">
      <w:pPr>
        <w:ind w:left="2508" w:leftChars="200" w:hanging="2088" w:hangingChars="400"/>
        <w:jc w:val="center"/>
        <w:rPr>
          <w:rFonts w:hint="eastAsia" w:cs="宋体"/>
          <w:b/>
          <w:bCs/>
          <w:sz w:val="52"/>
          <w:szCs w:val="52"/>
        </w:rPr>
      </w:pPr>
    </w:p>
    <w:p w14:paraId="3A6C19C4">
      <w:pPr>
        <w:ind w:firstLine="0" w:firstLineChars="0"/>
        <w:jc w:val="center"/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黑龙江省齐齐哈尔市</w:t>
      </w:r>
      <w:bookmarkStart w:id="36" w:name="_GoBack"/>
      <w:r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富裕县九洲</w:t>
      </w:r>
    </w:p>
    <w:p w14:paraId="4F6DA9C5">
      <w:pPr>
        <w:ind w:firstLine="0" w:firstLineChars="0"/>
        <w:jc w:val="center"/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4.8MW屋顶光伏发电项目</w:t>
      </w:r>
    </w:p>
    <w:p w14:paraId="3A7DB9F6">
      <w:pPr>
        <w:ind w:firstLine="0" w:firstLineChars="0"/>
        <w:jc w:val="center"/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745270A">
      <w:pPr>
        <w:ind w:firstLine="0" w:firstLineChars="0"/>
        <w:jc w:val="center"/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光伏组件采购</w:t>
      </w:r>
    </w:p>
    <w:p w14:paraId="7BA7EA6F">
      <w:pPr>
        <w:ind w:firstLine="0" w:firstLineChars="0"/>
        <w:jc w:val="center"/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12F3D1A">
      <w:pPr>
        <w:ind w:firstLineChars="0"/>
        <w:jc w:val="center"/>
        <w:rPr>
          <w:rFonts w:hint="eastAsia" w:eastAsia="宋体"/>
          <w:sz w:val="84"/>
          <w:szCs w:val="84"/>
          <w:lang w:eastAsia="zh-CN"/>
        </w:rPr>
      </w:pPr>
      <w:bookmarkStart w:id="0" w:name="_Toc5001"/>
      <w:r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</w:t>
      </w:r>
      <w:bookmarkEnd w:id="0"/>
      <w:bookmarkStart w:id="1" w:name="_Toc10565"/>
      <w:r>
        <w:rPr>
          <w:rFonts w:hint="eastAsia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</w:t>
      </w:r>
      <w:bookmarkEnd w:id="1"/>
      <w:r>
        <w:rPr>
          <w:rFonts w:hint="eastAsia" w:cs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公告</w:t>
      </w:r>
    </w:p>
    <w:bookmarkEnd w:id="36"/>
    <w:p w14:paraId="17F08E2A">
      <w:pPr>
        <w:ind w:firstLine="640"/>
        <w:jc w:val="center"/>
        <w:rPr>
          <w:rFonts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3419FF5">
      <w:pPr>
        <w:ind w:firstLine="640"/>
        <w:jc w:val="center"/>
        <w:rPr>
          <w:rFonts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052120">
      <w:pPr>
        <w:ind w:firstLine="640"/>
        <w:jc w:val="center"/>
        <w:rPr>
          <w:rFonts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F1E363">
      <w:pPr>
        <w:ind w:firstLine="0" w:firstLineChars="0"/>
        <w:rPr>
          <w:rFonts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2C2F0C">
      <w:pPr>
        <w:ind w:firstLine="640"/>
        <w:jc w:val="center"/>
        <w:rPr>
          <w:rFonts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E92A398">
      <w:pPr>
        <w:pStyle w:val="8"/>
        <w:ind w:left="0" w:leftChars="0" w:firstLine="2689" w:firstLineChars="744"/>
        <w:jc w:val="both"/>
        <w:rPr>
          <w:rFonts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06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日</w:t>
      </w:r>
    </w:p>
    <w:p w14:paraId="16C2E5D2">
      <w:pPr>
        <w:pStyle w:val="2"/>
        <w:numPr>
          <w:ilvl w:val="0"/>
          <w:numId w:val="0"/>
        </w:numPr>
        <w:spacing w:before="312" w:after="312" w:line="240" w:lineRule="auto"/>
        <w:jc w:val="center"/>
        <w:rPr>
          <w:rFonts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E34C5C">
      <w:pPr>
        <w:pStyle w:val="2"/>
        <w:numPr>
          <w:ilvl w:val="0"/>
          <w:numId w:val="0"/>
        </w:numPr>
        <w:spacing w:before="312" w:after="312" w:line="240" w:lineRule="auto"/>
        <w:jc w:val="center"/>
        <w:rPr>
          <w:rFonts w:ascii="宋体" w:hAnsi="宋体" w:eastAsia="宋体" w:cs="宋体"/>
        </w:rPr>
      </w:pPr>
    </w:p>
    <w:p w14:paraId="091F207E">
      <w:pPr>
        <w:rPr>
          <w:rFonts w:ascii="宋体" w:hAnsi="宋体" w:eastAsia="宋体" w:cs="宋体"/>
        </w:rPr>
      </w:pPr>
    </w:p>
    <w:p w14:paraId="0A6EB366">
      <w:pPr>
        <w:ind w:left="0" w:leftChars="0" w:firstLine="0" w:firstLineChars="0"/>
        <w:rPr>
          <w:rFonts w:ascii="宋体" w:hAnsi="宋体" w:eastAsia="宋体" w:cs="宋体"/>
        </w:rPr>
      </w:pPr>
    </w:p>
    <w:p w14:paraId="06B20645">
      <w:pPr>
        <w:pStyle w:val="6"/>
        <w:ind w:left="0" w:leftChars="0" w:firstLine="420" w:firstLineChars="200"/>
        <w:rPr>
          <w:rFonts w:ascii="宋体" w:hAnsi="宋体" w:cs="宋体"/>
          <w:szCs w:val="21"/>
        </w:rPr>
      </w:pPr>
      <w:bookmarkStart w:id="2" w:name="_Toc14764"/>
      <w:bookmarkStart w:id="3" w:name="_Toc30627"/>
      <w:bookmarkStart w:id="4" w:name="_Toc29856"/>
      <w:bookmarkStart w:id="5" w:name="_Toc27857"/>
      <w:r>
        <w:rPr>
          <w:rFonts w:ascii="宋体" w:hAnsi="宋体" w:cs="宋体"/>
          <w:szCs w:val="21"/>
        </w:rPr>
        <w:t>1、工程概况</w:t>
      </w:r>
      <w:bookmarkEnd w:id="2"/>
      <w:bookmarkEnd w:id="3"/>
      <w:bookmarkEnd w:id="4"/>
      <w:bookmarkEnd w:id="5"/>
    </w:p>
    <w:p w14:paraId="7A66CC37">
      <w:pPr>
        <w:ind w:firstLine="420"/>
        <w:rPr>
          <w:rFonts w:cs="宋体"/>
        </w:rPr>
      </w:pPr>
      <w:r>
        <w:rPr>
          <w:rFonts w:hint="eastAsia" w:cs="宋体"/>
        </w:rPr>
        <w:t xml:space="preserve"> （1）公司</w:t>
      </w:r>
      <w:r>
        <w:rPr>
          <w:rFonts w:hint="eastAsia" w:cs="宋体"/>
          <w:lang w:val="en-US" w:eastAsia="zh-CN"/>
        </w:rPr>
        <w:t>4.8WM</w:t>
      </w:r>
      <w:r>
        <w:rPr>
          <w:rFonts w:hint="eastAsia" w:cs="宋体"/>
        </w:rPr>
        <w:t>分布式光伏项目位于</w:t>
      </w:r>
      <w:r>
        <w:rPr>
          <w:rFonts w:hint="eastAsia" w:cs="宋体"/>
          <w:lang w:val="en-US" w:eastAsia="zh-CN"/>
        </w:rPr>
        <w:t>黑龙江</w:t>
      </w:r>
      <w:r>
        <w:rPr>
          <w:rFonts w:hint="eastAsia" w:cs="宋体"/>
        </w:rPr>
        <w:t>省</w:t>
      </w:r>
      <w:r>
        <w:rPr>
          <w:rFonts w:hint="eastAsia" w:cs="宋体"/>
          <w:lang w:eastAsia="zh-CN"/>
        </w:rPr>
        <w:t>齐齐哈尔市</w:t>
      </w:r>
      <w:r>
        <w:rPr>
          <w:rFonts w:hint="eastAsia" w:cs="宋体"/>
          <w:lang w:val="en-US" w:eastAsia="zh-CN"/>
        </w:rPr>
        <w:t>富裕</w:t>
      </w:r>
      <w:r>
        <w:rPr>
          <w:rFonts w:hint="eastAsia" w:cs="宋体"/>
        </w:rPr>
        <w:t>县。项目采取分布式并网的技术方案，所发电量自发自用余电上网。</w:t>
      </w:r>
    </w:p>
    <w:p w14:paraId="685525BA">
      <w:pPr>
        <w:spacing w:line="240" w:lineRule="auto"/>
        <w:ind w:firstLine="420"/>
      </w:pPr>
      <w:bookmarkStart w:id="6" w:name="_Toc20393"/>
      <w:bookmarkStart w:id="7" w:name="_Toc25579"/>
      <w:bookmarkStart w:id="8" w:name="_Toc6642"/>
      <w:r>
        <w:rPr>
          <w:rFonts w:hint="eastAsia"/>
        </w:rPr>
        <w:t>（2）项目名称：黑龙江省齐齐哈尔市富裕县九洲4.8MW屋顶光伏发电项目。</w:t>
      </w:r>
      <w:bookmarkEnd w:id="6"/>
      <w:bookmarkEnd w:id="7"/>
      <w:bookmarkEnd w:id="8"/>
    </w:p>
    <w:p w14:paraId="7D3B042F">
      <w:pPr>
        <w:pStyle w:val="6"/>
        <w:rPr>
          <w:rFonts w:hint="default" w:ascii="宋体" w:hAnsi="宋体" w:eastAsia="宋体" w:cs="宋体"/>
          <w:szCs w:val="21"/>
          <w:lang w:val="en-US" w:eastAsia="zh-CN"/>
        </w:rPr>
      </w:pPr>
      <w:bookmarkStart w:id="9" w:name="_Toc10738"/>
      <w:bookmarkStart w:id="10" w:name="_Toc24389"/>
      <w:bookmarkStart w:id="11" w:name="_Toc14194"/>
      <w:bookmarkStart w:id="12" w:name="_Toc13991"/>
      <w:r>
        <w:rPr>
          <w:rFonts w:ascii="宋体" w:hAnsi="宋体" w:cs="宋体"/>
          <w:szCs w:val="21"/>
        </w:rPr>
        <w:t>2、招标内容，数量：</w:t>
      </w:r>
      <w:bookmarkEnd w:id="9"/>
      <w:bookmarkEnd w:id="10"/>
      <w:bookmarkEnd w:id="11"/>
      <w:bookmarkEnd w:id="12"/>
      <w:r>
        <w:rPr>
          <w:rFonts w:hint="eastAsia" w:ascii="宋体" w:hAnsi="宋体" w:cs="宋体"/>
          <w:szCs w:val="21"/>
          <w:lang w:val="en-US" w:eastAsia="zh-CN"/>
        </w:rPr>
        <w:t>8191块（详见清单）</w:t>
      </w:r>
    </w:p>
    <w:p w14:paraId="7C9BEF69">
      <w:pPr>
        <w:ind w:firstLine="482"/>
        <w:rPr>
          <w:b/>
          <w:bCs/>
          <w:sz w:val="24"/>
          <w:szCs w:val="24"/>
        </w:rPr>
      </w:pPr>
      <w:bookmarkStart w:id="13" w:name="_Toc4328"/>
      <w:bookmarkStart w:id="14" w:name="_Toc28557"/>
      <w:bookmarkStart w:id="15" w:name="_Toc12537"/>
      <w:r>
        <w:rPr>
          <w:rFonts w:hint="eastAsia"/>
          <w:b/>
          <w:bCs/>
          <w:sz w:val="24"/>
          <w:szCs w:val="24"/>
        </w:rPr>
        <w:t>太阳能电池组件（装机容量</w:t>
      </w:r>
      <w:r>
        <w:rPr>
          <w:rFonts w:hint="eastAsia"/>
          <w:b/>
          <w:bCs/>
          <w:sz w:val="24"/>
          <w:szCs w:val="24"/>
          <w:lang w:val="en-US" w:eastAsia="zh-CN"/>
        </w:rPr>
        <w:t>4800</w:t>
      </w:r>
      <w:r>
        <w:rPr>
          <w:rFonts w:hint="eastAsia"/>
          <w:b/>
          <w:bCs/>
          <w:sz w:val="24"/>
          <w:szCs w:val="24"/>
        </w:rPr>
        <w:t>千瓦）采购</w:t>
      </w:r>
      <w:bookmarkEnd w:id="13"/>
      <w:bookmarkEnd w:id="14"/>
      <w:bookmarkEnd w:id="15"/>
    </w:p>
    <w:p w14:paraId="3EA1246E">
      <w:pPr>
        <w:numPr>
          <w:ilvl w:val="255"/>
          <w:numId w:val="0"/>
        </w:numPr>
        <w:ind w:firstLine="420" w:firstLineChars="200"/>
        <w:rPr>
          <w:rFonts w:cs="宋体"/>
        </w:rPr>
      </w:pPr>
      <w:r>
        <w:rPr>
          <w:rFonts w:hint="eastAsia" w:cs="宋体"/>
        </w:rPr>
        <w:t>（1）单晶硅、单玻半片太阳能组件（可根据具体项目修正）</w:t>
      </w:r>
    </w:p>
    <w:p w14:paraId="46D67F54">
      <w:pPr>
        <w:numPr>
          <w:ilvl w:val="255"/>
          <w:numId w:val="0"/>
        </w:numPr>
        <w:ind w:firstLine="420" w:firstLineChars="200"/>
        <w:rPr>
          <w:rFonts w:cs="宋体"/>
        </w:rPr>
      </w:pPr>
      <w:r>
        <w:rPr>
          <w:rFonts w:hint="eastAsia" w:cs="宋体"/>
        </w:rPr>
        <w:t>（2）功率：</w:t>
      </w:r>
      <w:r>
        <w:rPr>
          <w:rFonts w:hint="eastAsia" w:cs="宋体"/>
          <w:lang w:val="en-US" w:eastAsia="zh-CN"/>
        </w:rPr>
        <w:t>630</w:t>
      </w:r>
      <w:r>
        <w:rPr>
          <w:rFonts w:hint="eastAsia" w:cs="宋体"/>
        </w:rPr>
        <w:t>Wp（可根据具体项目修正）</w:t>
      </w:r>
    </w:p>
    <w:p w14:paraId="0409A57B">
      <w:pPr>
        <w:ind w:firstLine="440"/>
        <w:rPr>
          <w:rFonts w:cs="宋体"/>
          <w:sz w:val="22"/>
          <w:szCs w:val="22"/>
        </w:rPr>
      </w:pPr>
      <w:r>
        <w:rPr>
          <w:rFonts w:hint="eastAsia" w:cs="宋体"/>
          <w:sz w:val="22"/>
          <w:szCs w:val="22"/>
        </w:rPr>
        <w:t>除上述规格外，供应商可根据自身实际情况对自有规格的产品进行报价，如没有跟上述规格一致的产品，投标人可自行选择规格、技术性能相同、高于对应规格的产品投标（由招标人后期选用的参考依据）。</w:t>
      </w:r>
    </w:p>
    <w:p w14:paraId="5110E27C">
      <w:pPr>
        <w:ind w:firstLine="440"/>
        <w:rPr>
          <w:rFonts w:cs="宋体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sz w:val="22"/>
          <w:szCs w:val="22"/>
        </w:rPr>
        <w:t>太阳能组件、供货范围包括但不限于货物的本体，以及货物的设计、制造、中间检验、出厂检验和试验、包装、上车装吊、运输至买方指定地点的运输和保险（不含卸货）、技术资料（含软件资料）、售后服务等内容。</w:t>
      </w:r>
    </w:p>
    <w:p w14:paraId="05C7E712">
      <w:pPr>
        <w:ind w:firstLine="420" w:firstLineChars="0"/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3、发标起始时间：</w:t>
      </w:r>
      <w:r>
        <w:rPr>
          <w:rFonts w:hint="eastAsia" w:cs="宋体"/>
        </w:rPr>
        <w:t>20</w:t>
      </w:r>
      <w:r>
        <w:rPr>
          <w:rFonts w:hint="eastAsia" w:cs="宋体"/>
          <w:lang w:val="en-US" w:eastAsia="zh-CN"/>
        </w:rPr>
        <w:t>25</w:t>
      </w:r>
      <w:r>
        <w:rPr>
          <w:rFonts w:hint="eastAsia" w:cs="宋体"/>
        </w:rPr>
        <w:t>年</w:t>
      </w:r>
      <w:r>
        <w:rPr>
          <w:rFonts w:hint="eastAsia" w:cs="宋体"/>
          <w:lang w:val="en-US" w:eastAsia="zh-CN"/>
        </w:rPr>
        <w:t>06</w:t>
      </w:r>
      <w:r>
        <w:rPr>
          <w:rFonts w:hint="eastAsia" w:cs="宋体"/>
        </w:rPr>
        <w:t>月</w:t>
      </w:r>
      <w:r>
        <w:rPr>
          <w:rFonts w:hint="eastAsia" w:cs="宋体"/>
          <w:lang w:val="en-US" w:eastAsia="zh-CN"/>
        </w:rPr>
        <w:t>06</w:t>
      </w:r>
      <w:r>
        <w:rPr>
          <w:rFonts w:hint="eastAsia" w:cs="宋体"/>
        </w:rPr>
        <w:t>日</w:t>
      </w:r>
    </w:p>
    <w:p w14:paraId="0A6F3F4A">
      <w:pPr>
        <w:ind w:firstLine="420"/>
        <w:rPr>
          <w:rFonts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4、投标人在投标前务必认真阅读本招标文件全部内容；招标文件如有变更，将主要以邮件公告形式发布通知相关方。</w:t>
      </w:r>
    </w:p>
    <w:p w14:paraId="3FC5B677">
      <w:pPr>
        <w:ind w:firstLine="42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、招标产品材料项目实施单位技术问题咨询电话：</w:t>
      </w:r>
    </w:p>
    <w:p w14:paraId="32D3D044">
      <w:pPr>
        <w:ind w:firstLine="420"/>
        <w:rPr>
          <w:rFonts w:hint="default" w:eastAsia="宋体" w:cs="宋体"/>
          <w:u w:val="single"/>
          <w:lang w:val="en-US" w:eastAsia="zh-CN"/>
        </w:rPr>
      </w:pPr>
      <w:r>
        <w:rPr>
          <w:rFonts w:hint="eastAsia" w:cs="宋体"/>
          <w:color w:val="FF0000"/>
        </w:rPr>
        <w:t xml:space="preserve">    </w:t>
      </w:r>
      <w:r>
        <w:rPr>
          <w:rFonts w:hint="eastAsia" w:cs="宋体"/>
        </w:rPr>
        <w:t>联系人：</w:t>
      </w:r>
      <w:r>
        <w:rPr>
          <w:rFonts w:hint="eastAsia" w:cs="宋体"/>
          <w:lang w:val="en-US" w:eastAsia="zh-CN"/>
        </w:rPr>
        <w:t>张卫安</w:t>
      </w:r>
      <w:r>
        <w:rPr>
          <w:rFonts w:hint="eastAsia" w:cs="宋体"/>
        </w:rPr>
        <w:t xml:space="preserve">             手机：</w:t>
      </w:r>
      <w:r>
        <w:rPr>
          <w:rFonts w:hint="eastAsia" w:cs="宋体"/>
          <w:lang w:val="en-US" w:eastAsia="zh-CN"/>
        </w:rPr>
        <w:t>13349317815</w:t>
      </w:r>
    </w:p>
    <w:p w14:paraId="4D08CDF5">
      <w:pPr>
        <w:ind w:firstLine="420"/>
        <w:rPr>
          <w:rFonts w:cs="宋体"/>
        </w:rPr>
      </w:pPr>
      <w:r>
        <w:rPr>
          <w:rFonts w:hint="eastAsia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</w:rPr>
        <w:t>开标方式：不公开开标</w:t>
      </w:r>
    </w:p>
    <w:p w14:paraId="3BBB2C19">
      <w:pPr>
        <w:ind w:firstLine="420"/>
        <w:rPr>
          <w:rFonts w:cs="宋体"/>
        </w:rPr>
      </w:pPr>
      <w:r>
        <w:rPr>
          <w:rFonts w:hint="eastAsia" w:cs="宋体"/>
          <w:lang w:val="en-US" w:eastAsia="zh-CN"/>
        </w:rPr>
        <w:t>7</w:t>
      </w:r>
      <w:r>
        <w:rPr>
          <w:rFonts w:hint="eastAsia" w:cs="宋体"/>
        </w:rPr>
        <w:t>、投标单位必须保证根据招标要求自行投标竞价，坚决禁止围标、串标等违法行为，如招标单位通过证据认为投标方存在售卖本标书、围标、串标行为，招标方有权终止本次投标并没收违法违规投标单位的投标保证金，并列入公司黑名单；招标方根据要求重新组织招标。</w:t>
      </w:r>
    </w:p>
    <w:p w14:paraId="7AB8C87D">
      <w:pPr>
        <w:ind w:firstLine="420"/>
        <w:rPr>
          <w:rFonts w:cs="宋体"/>
        </w:rPr>
      </w:pPr>
    </w:p>
    <w:p w14:paraId="6FF5577C">
      <w:pPr>
        <w:ind w:left="0" w:leftChars="0" w:firstLine="0" w:firstLineChars="0"/>
        <w:jc w:val="center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6" w:name="_第二部分：投标人须知"/>
      <w:bookmarkEnd w:id="16"/>
      <w:bookmarkStart w:id="17" w:name="_Toc8169"/>
      <w:bookmarkStart w:id="18" w:name="_Toc31484"/>
      <w:bookmarkStart w:id="19" w:name="_Toc16454"/>
      <w:bookmarkStart w:id="20" w:name="_Toc13557"/>
      <w:bookmarkStart w:id="21" w:name="_Toc1540"/>
      <w:bookmarkStart w:id="22" w:name="_Toc23189"/>
      <w:bookmarkStart w:id="23" w:name="_Toc7705"/>
    </w:p>
    <w:bookmarkEnd w:id="17"/>
    <w:bookmarkEnd w:id="18"/>
    <w:bookmarkEnd w:id="19"/>
    <w:bookmarkEnd w:id="20"/>
    <w:bookmarkEnd w:id="21"/>
    <w:bookmarkEnd w:id="22"/>
    <w:bookmarkEnd w:id="23"/>
    <w:p w14:paraId="44C45657"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  <w:bookmarkStart w:id="24" w:name="_Toc27041"/>
      <w:bookmarkStart w:id="25" w:name="_Toc524861534"/>
    </w:p>
    <w:p w14:paraId="004FC080"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</w:p>
    <w:p w14:paraId="1F4C5A93"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购买招标文件时间：</w:t>
      </w:r>
      <w:bookmarkEnd w:id="24"/>
      <w:bookmarkEnd w:id="25"/>
    </w:p>
    <w:p w14:paraId="040F1785"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FF0000"/>
          <w:kern w:val="0"/>
          <w:szCs w:val="21"/>
          <w:lang w:eastAsia="zh-CN"/>
        </w:rPr>
        <w:t>2025年</w:t>
      </w:r>
      <w:r>
        <w:rPr>
          <w:rFonts w:hint="eastAsia" w:cs="宋体"/>
          <w:color w:val="FF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Cs w:val="21"/>
          <w:lang w:eastAsia="zh-CN"/>
        </w:rPr>
        <w:t>月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Cs w:val="21"/>
          <w:lang w:eastAsia="zh-CN"/>
        </w:rPr>
        <w:t>日</w:t>
      </w:r>
      <w:r>
        <w:rPr>
          <w:rFonts w:hint="eastAsia" w:ascii="宋体" w:hAnsi="宋体"/>
          <w:color w:val="FF0000"/>
          <w:szCs w:val="21"/>
        </w:rPr>
        <w:t>至</w:t>
      </w:r>
      <w:r>
        <w:rPr>
          <w:rFonts w:hint="eastAsia" w:ascii="宋体" w:hAnsi="宋体"/>
          <w:color w:val="FF0000"/>
          <w:szCs w:val="21"/>
          <w:lang w:eastAsia="zh-CN"/>
        </w:rPr>
        <w:t>2025年</w:t>
      </w:r>
      <w:r>
        <w:rPr>
          <w:rFonts w:hint="eastAsia"/>
          <w:color w:val="FF0000"/>
          <w:szCs w:val="21"/>
          <w:lang w:val="en-US" w:eastAsia="zh-CN"/>
        </w:rPr>
        <w:t>6</w:t>
      </w:r>
      <w:r>
        <w:rPr>
          <w:rFonts w:hint="eastAsia" w:ascii="宋体" w:hAnsi="宋体"/>
          <w:color w:val="FF0000"/>
          <w:szCs w:val="21"/>
          <w:lang w:eastAsia="zh-CN"/>
        </w:rPr>
        <w:t>月</w:t>
      </w:r>
      <w:r>
        <w:rPr>
          <w:rFonts w:hint="eastAsia"/>
          <w:color w:val="FF0000"/>
          <w:szCs w:val="21"/>
          <w:lang w:val="en-US" w:eastAsia="zh-CN"/>
        </w:rPr>
        <w:t>11</w:t>
      </w:r>
      <w:r>
        <w:rPr>
          <w:rFonts w:hint="eastAsia" w:ascii="宋体" w:hAnsi="宋体"/>
          <w:color w:val="FF0000"/>
          <w:szCs w:val="21"/>
          <w:lang w:eastAsia="zh-CN"/>
        </w:rPr>
        <w:t>日</w:t>
      </w:r>
      <w:r>
        <w:rPr>
          <w:rFonts w:hint="eastAsia" w:ascii="宋体" w:hAnsi="宋体"/>
          <w:color w:val="FF0000"/>
          <w:szCs w:val="21"/>
        </w:rPr>
        <w:t>，每天上午9：00至11：00，下午13：00至16：30</w:t>
      </w:r>
      <w:r>
        <w:rPr>
          <w:rFonts w:hint="eastAsia" w:ascii="宋体" w:hAnsi="宋体"/>
          <w:szCs w:val="21"/>
        </w:rPr>
        <w:t>（北京时间），发电子邮件标书。</w:t>
      </w:r>
      <w:r>
        <w:rPr>
          <w:rFonts w:hint="eastAsia" w:ascii="宋体" w:hAnsi="宋体" w:cs="宋体"/>
          <w:color w:val="000000"/>
          <w:kern w:val="0"/>
          <w:szCs w:val="21"/>
        </w:rPr>
        <w:t>招标文件售价￥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Cs w:val="21"/>
        </w:rPr>
        <w:t>00</w:t>
      </w:r>
      <w:r>
        <w:rPr>
          <w:rFonts w:hint="eastAsia" w:ascii="宋体" w:hAnsi="宋体" w:cs="宋体"/>
          <w:color w:val="000000"/>
          <w:kern w:val="0"/>
          <w:szCs w:val="21"/>
        </w:rPr>
        <w:t>元，售后不退。</w:t>
      </w:r>
    </w:p>
    <w:p w14:paraId="2F5DA3C8">
      <w:pPr>
        <w:widowControl/>
        <w:tabs>
          <w:tab w:val="left" w:pos="1918"/>
        </w:tabs>
        <w:spacing w:line="360" w:lineRule="auto"/>
        <w:ind w:firstLine="422" w:firstLineChars="200"/>
        <w:outlineLvl w:val="0"/>
        <w:rPr>
          <w:rFonts w:cs="宋体"/>
          <w:b/>
          <w:color w:val="000000"/>
          <w:szCs w:val="21"/>
        </w:rPr>
      </w:pPr>
      <w:bookmarkStart w:id="26" w:name="_Toc524861535"/>
      <w:bookmarkStart w:id="27" w:name="_Toc8802"/>
      <w:r>
        <w:rPr>
          <w:rFonts w:hint="eastAsia" w:cs="宋体"/>
          <w:b/>
          <w:color w:val="000000"/>
          <w:szCs w:val="21"/>
        </w:rPr>
        <w:t>购买招标文件流程</w:t>
      </w:r>
      <w:bookmarkEnd w:id="26"/>
      <w:bookmarkEnd w:id="27"/>
    </w:p>
    <w:p w14:paraId="4D2FDE33">
      <w:pPr>
        <w:autoSpaceDE w:val="0"/>
        <w:autoSpaceDN w:val="0"/>
        <w:spacing w:line="360" w:lineRule="auto"/>
        <w:ind w:firstLine="442" w:firstLineChars="196"/>
        <w:rPr>
          <w:rFonts w:hint="eastAsia" w:cs="宋体"/>
          <w:color w:val="FF0000"/>
          <w:szCs w:val="21"/>
        </w:rPr>
      </w:pPr>
      <w:r>
        <w:rPr>
          <w:rFonts w:hint="eastAsia"/>
          <w:spacing w:val="8"/>
          <w:szCs w:val="21"/>
        </w:rPr>
        <w:t xml:space="preserve">1 潜在投标人将如下材料和信息上传至 </w:t>
      </w:r>
      <w:r>
        <w:rPr>
          <w:rFonts w:hint="eastAsia" w:cs="宋体"/>
          <w:color w:val="FF0000"/>
          <w:szCs w:val="21"/>
        </w:rPr>
        <w:fldChar w:fldCharType="begin"/>
      </w:r>
      <w:r>
        <w:rPr>
          <w:rFonts w:hint="eastAsia" w:cs="宋体"/>
          <w:color w:val="FF0000"/>
          <w:szCs w:val="21"/>
        </w:rPr>
        <w:instrText xml:space="preserve"> HYPERLINK "mailto:jzcg8@jiuzhougroup.com" </w:instrText>
      </w:r>
      <w:r>
        <w:rPr>
          <w:rFonts w:hint="eastAsia" w:cs="宋体"/>
          <w:color w:val="FF0000"/>
          <w:szCs w:val="21"/>
        </w:rPr>
        <w:fldChar w:fldCharType="separate"/>
      </w:r>
      <w:r>
        <w:rPr>
          <w:rStyle w:val="16"/>
          <w:rFonts w:hint="eastAsia" w:cs="宋体"/>
          <w:szCs w:val="21"/>
        </w:rPr>
        <w:t>jzcg8@jiuzhougroup.com</w:t>
      </w:r>
      <w:r>
        <w:rPr>
          <w:rFonts w:hint="eastAsia" w:cs="宋体"/>
          <w:color w:val="FF0000"/>
          <w:szCs w:val="21"/>
        </w:rPr>
        <w:fldChar w:fldCharType="end"/>
      </w:r>
    </w:p>
    <w:p w14:paraId="4506714E">
      <w:pPr>
        <w:autoSpaceDE w:val="0"/>
        <w:autoSpaceDN w:val="0"/>
        <w:spacing w:line="360" w:lineRule="auto"/>
        <w:ind w:firstLine="442" w:firstLineChars="196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1.1、拟参与投标的项目名称、招标编号</w:t>
      </w:r>
    </w:p>
    <w:p w14:paraId="709B90ED">
      <w:pPr>
        <w:autoSpaceDE w:val="0"/>
        <w:autoSpaceDN w:val="0"/>
        <w:spacing w:line="360" w:lineRule="auto"/>
        <w:ind w:firstLine="442" w:firstLineChars="196"/>
        <w:rPr>
          <w:spacing w:val="8"/>
          <w:szCs w:val="21"/>
        </w:rPr>
      </w:pPr>
      <w:r>
        <w:rPr>
          <w:rFonts w:hint="eastAsia"/>
          <w:spacing w:val="8"/>
          <w:szCs w:val="21"/>
        </w:rPr>
        <w:t>1.2、投标人的单位名称、联系人姓名、电话、手机和电子信箱。</w:t>
      </w:r>
    </w:p>
    <w:tbl>
      <w:tblPr>
        <w:tblStyle w:val="14"/>
        <w:tblW w:w="949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490"/>
        <w:gridCol w:w="2286"/>
        <w:gridCol w:w="1796"/>
        <w:gridCol w:w="1793"/>
      </w:tblGrid>
      <w:tr w14:paraId="56B3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7" w:type="dxa"/>
            <w:vAlign w:val="center"/>
          </w:tcPr>
          <w:p w14:paraId="0A69372F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项目名称</w:t>
            </w:r>
          </w:p>
        </w:tc>
        <w:tc>
          <w:tcPr>
            <w:tcW w:w="1490" w:type="dxa"/>
            <w:vAlign w:val="center"/>
          </w:tcPr>
          <w:p w14:paraId="40B76BA6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招标编号</w:t>
            </w:r>
          </w:p>
        </w:tc>
        <w:tc>
          <w:tcPr>
            <w:tcW w:w="2286" w:type="dxa"/>
            <w:vAlign w:val="center"/>
          </w:tcPr>
          <w:p w14:paraId="45A6B2DC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公司名称</w:t>
            </w:r>
          </w:p>
        </w:tc>
        <w:tc>
          <w:tcPr>
            <w:tcW w:w="1796" w:type="dxa"/>
            <w:vAlign w:val="center"/>
          </w:tcPr>
          <w:p w14:paraId="0B91DF43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联系人、手机</w:t>
            </w:r>
          </w:p>
        </w:tc>
        <w:tc>
          <w:tcPr>
            <w:tcW w:w="1793" w:type="dxa"/>
            <w:vAlign w:val="center"/>
          </w:tcPr>
          <w:p w14:paraId="67BE0C18">
            <w:pPr>
              <w:spacing w:line="360" w:lineRule="auto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邮箱</w:t>
            </w:r>
          </w:p>
        </w:tc>
      </w:tr>
      <w:tr w14:paraId="067F6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27" w:type="dxa"/>
            <w:vAlign w:val="center"/>
          </w:tcPr>
          <w:p w14:paraId="438E3FDA">
            <w:pPr>
              <w:spacing w:line="360" w:lineRule="auto"/>
              <w:ind w:left="0" w:leftChars="0"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黑龙江省齐齐哈尔市富裕县九洲4.8MW屋顶光伏发电项目光伏组件采购项目</w:t>
            </w:r>
          </w:p>
        </w:tc>
        <w:tc>
          <w:tcPr>
            <w:tcW w:w="1490" w:type="dxa"/>
            <w:vAlign w:val="center"/>
          </w:tcPr>
          <w:p w14:paraId="61838277">
            <w:pPr>
              <w:spacing w:line="360" w:lineRule="auto"/>
              <w:ind w:left="0" w:leftChars="0" w:firstLine="0" w:firstLineChars="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JZNY-ZBFYFBS-2025-002</w:t>
            </w:r>
          </w:p>
        </w:tc>
        <w:tc>
          <w:tcPr>
            <w:tcW w:w="2286" w:type="dxa"/>
            <w:vAlign w:val="center"/>
          </w:tcPr>
          <w:p w14:paraId="1F246216">
            <w:pPr>
              <w:spacing w:line="360" w:lineRule="auto"/>
              <w:ind w:firstLine="420" w:firstLineChars="20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6" w:type="dxa"/>
            <w:vAlign w:val="center"/>
          </w:tcPr>
          <w:p w14:paraId="4867BB19">
            <w:pPr>
              <w:spacing w:line="360" w:lineRule="auto"/>
              <w:ind w:firstLine="420" w:firstLineChars="200"/>
              <w:jc w:val="center"/>
              <w:rPr>
                <w:rFonts w:cs="宋体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68D146E9">
            <w:pPr>
              <w:spacing w:line="360" w:lineRule="auto"/>
              <w:ind w:firstLine="420" w:firstLineChars="200"/>
              <w:jc w:val="center"/>
              <w:rPr>
                <w:rFonts w:cs="宋体"/>
                <w:szCs w:val="21"/>
              </w:rPr>
            </w:pPr>
          </w:p>
        </w:tc>
      </w:tr>
    </w:tbl>
    <w:p w14:paraId="79679EA6">
      <w:pPr>
        <w:widowControl/>
        <w:tabs>
          <w:tab w:val="left" w:pos="1918"/>
        </w:tabs>
        <w:spacing w:line="360" w:lineRule="auto"/>
        <w:ind w:firstLine="422" w:firstLineChars="200"/>
        <w:outlineLvl w:val="0"/>
        <w:rPr>
          <w:rFonts w:cs="宋体"/>
          <w:b/>
          <w:color w:val="000000"/>
          <w:szCs w:val="21"/>
        </w:rPr>
      </w:pPr>
      <w:bookmarkStart w:id="28" w:name="_Toc685"/>
      <w:bookmarkStart w:id="29" w:name="_Toc524861536"/>
      <w:r>
        <w:rPr>
          <w:rFonts w:hint="eastAsia" w:cs="宋体"/>
          <w:b/>
          <w:color w:val="000000"/>
          <w:szCs w:val="21"/>
        </w:rPr>
        <w:t>七、联系方式</w:t>
      </w:r>
      <w:bookmarkEnd w:id="28"/>
      <w:bookmarkEnd w:id="29"/>
    </w:p>
    <w:p w14:paraId="1F36441B"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所有投标文件须于</w:t>
      </w:r>
      <w:r>
        <w:rPr>
          <w:rFonts w:hint="eastAsia" w:ascii="宋体" w:hAnsi="宋体"/>
          <w:color w:val="FF0000"/>
          <w:szCs w:val="21"/>
          <w:lang w:eastAsia="zh-CN"/>
        </w:rPr>
        <w:t>2025年</w:t>
      </w:r>
      <w:r>
        <w:rPr>
          <w:rFonts w:hint="eastAsia" w:ascii="宋体" w:hAnsi="宋体"/>
          <w:color w:val="FF0000"/>
          <w:szCs w:val="21"/>
          <w:lang w:val="en-US" w:eastAsia="zh-CN"/>
        </w:rPr>
        <w:t>6</w:t>
      </w:r>
      <w:r>
        <w:rPr>
          <w:rFonts w:hint="eastAsia" w:ascii="宋体" w:hAnsi="宋体"/>
          <w:color w:val="FF0000"/>
          <w:szCs w:val="21"/>
          <w:lang w:eastAsia="zh-CN"/>
        </w:rPr>
        <w:t>月</w:t>
      </w:r>
      <w:r>
        <w:rPr>
          <w:rFonts w:hint="eastAsia"/>
          <w:color w:val="FF0000"/>
          <w:szCs w:val="21"/>
          <w:lang w:val="en-US" w:eastAsia="zh-CN"/>
        </w:rPr>
        <w:t>12</w:t>
      </w:r>
      <w:r>
        <w:rPr>
          <w:rFonts w:hint="eastAsia" w:ascii="宋体" w:hAnsi="宋体"/>
          <w:color w:val="FF0000"/>
          <w:szCs w:val="21"/>
          <w:lang w:eastAsia="zh-CN"/>
        </w:rPr>
        <w:t>日</w:t>
      </w:r>
      <w:r>
        <w:rPr>
          <w:rFonts w:hint="eastAsia" w:ascii="宋体" w:hAnsi="宋体"/>
          <w:color w:val="FF0000"/>
          <w:szCs w:val="21"/>
        </w:rPr>
        <w:t>13:00</w:t>
      </w:r>
      <w:r>
        <w:rPr>
          <w:rFonts w:hint="eastAsia" w:ascii="宋体" w:hAnsi="宋体"/>
          <w:szCs w:val="21"/>
        </w:rPr>
        <w:t>前（（北京时间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/>
          <w:szCs w:val="21"/>
        </w:rPr>
        <w:t>发送</w:t>
      </w:r>
      <w:r>
        <w:rPr>
          <w:rFonts w:hint="eastAsia"/>
        </w:rPr>
        <w:t>zb@jze.com.cn</w:t>
      </w:r>
      <w:r>
        <w:rPr>
          <w:rFonts w:hint="eastAsia" w:ascii="宋体" w:hAnsi="宋体"/>
          <w:szCs w:val="21"/>
        </w:rPr>
        <w:t>。如果地点有改变，招标机构将提前通知，逾期送达的或者未发送到指定邮箱的投标文件，招标人不予受理。</w:t>
      </w:r>
    </w:p>
    <w:p w14:paraId="07FED9AD"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开标时间：</w:t>
      </w:r>
      <w:r>
        <w:rPr>
          <w:rFonts w:hint="eastAsia" w:ascii="宋体" w:hAnsi="宋体"/>
          <w:color w:val="FF0000"/>
          <w:szCs w:val="21"/>
          <w:lang w:eastAsia="zh-CN"/>
        </w:rPr>
        <w:t>2025年</w:t>
      </w:r>
      <w:r>
        <w:rPr>
          <w:rFonts w:hint="eastAsia" w:ascii="宋体" w:hAnsi="宋体"/>
          <w:color w:val="FF0000"/>
          <w:szCs w:val="21"/>
          <w:lang w:val="en-US" w:eastAsia="zh-CN"/>
        </w:rPr>
        <w:t>6</w:t>
      </w:r>
      <w:r>
        <w:rPr>
          <w:rFonts w:hint="eastAsia" w:ascii="宋体" w:hAnsi="宋体"/>
          <w:color w:val="FF0000"/>
          <w:szCs w:val="21"/>
          <w:lang w:eastAsia="zh-CN"/>
        </w:rPr>
        <w:t>月</w:t>
      </w:r>
      <w:r>
        <w:rPr>
          <w:rFonts w:hint="eastAsia"/>
          <w:color w:val="FF0000"/>
          <w:szCs w:val="21"/>
          <w:lang w:val="en-US" w:eastAsia="zh-CN"/>
        </w:rPr>
        <w:t>12</w:t>
      </w:r>
      <w:r>
        <w:rPr>
          <w:rFonts w:hint="eastAsia" w:ascii="宋体" w:hAnsi="宋体"/>
          <w:color w:val="FF0000"/>
          <w:szCs w:val="21"/>
          <w:lang w:eastAsia="zh-CN"/>
        </w:rPr>
        <w:t>日</w:t>
      </w:r>
      <w:r>
        <w:rPr>
          <w:rFonts w:hint="eastAsia" w:ascii="宋体" w:hAnsi="宋体"/>
          <w:color w:val="FF0000"/>
          <w:szCs w:val="21"/>
        </w:rPr>
        <w:t>13:30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北京时间</w:t>
      </w:r>
      <w:r>
        <w:rPr>
          <w:rFonts w:ascii="宋体" w:hAnsi="宋体"/>
          <w:szCs w:val="21"/>
        </w:rPr>
        <w:t>)</w:t>
      </w:r>
    </w:p>
    <w:p w14:paraId="585E0231"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开标地点：</w:t>
      </w:r>
      <w:r>
        <w:t xml:space="preserve">电子开标，无需到现场，请将投标文件发至 </w:t>
      </w:r>
      <w:r>
        <w:rPr>
          <w:rFonts w:hint="eastAsia"/>
        </w:rPr>
        <w:t>zb@jze.com.cn</w:t>
      </w:r>
    </w:p>
    <w:p w14:paraId="79E9D717"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30" w:name="_Toc419464291"/>
      <w:bookmarkStart w:id="31" w:name="_Toc524861537"/>
      <w:bookmarkStart w:id="32" w:name="_Toc2514"/>
      <w:r>
        <w:rPr>
          <w:rFonts w:hint="eastAsia" w:ascii="宋体" w:hAnsi="宋体" w:cs="宋体"/>
          <w:b/>
          <w:color w:val="000000"/>
          <w:kern w:val="0"/>
          <w:szCs w:val="21"/>
        </w:rPr>
        <w:t>八、招标公告发布的媒介</w:t>
      </w:r>
      <w:bookmarkEnd w:id="30"/>
      <w:bookmarkEnd w:id="31"/>
      <w:bookmarkEnd w:id="32"/>
    </w:p>
    <w:p w14:paraId="7E3D8D62"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本招标公告在</w:t>
      </w:r>
      <w:r>
        <w:rPr>
          <w:rFonts w:hint="eastAsia"/>
          <w:szCs w:val="21"/>
        </w:rPr>
        <w:t>哈尔滨九洲股份有限公司</w:t>
      </w:r>
      <w:r>
        <w:rPr>
          <w:rFonts w:hint="eastAsia" w:ascii="宋体" w:hAnsi="宋体" w:cs="宋体"/>
          <w:color w:val="000000"/>
          <w:kern w:val="0"/>
          <w:szCs w:val="21"/>
        </w:rPr>
        <w:t>网站上发布。</w:t>
      </w:r>
    </w:p>
    <w:p w14:paraId="67D454ED"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ascii="宋体" w:hAnsi="宋体" w:cs="宋体"/>
          <w:b/>
          <w:color w:val="000000"/>
          <w:kern w:val="0"/>
          <w:szCs w:val="21"/>
        </w:rPr>
      </w:pPr>
      <w:bookmarkStart w:id="33" w:name="_Toc419464292"/>
      <w:bookmarkStart w:id="34" w:name="_Toc524861538"/>
      <w:bookmarkStart w:id="35" w:name="_Toc25923"/>
      <w:r>
        <w:rPr>
          <w:rFonts w:hint="eastAsia" w:ascii="宋体" w:hAnsi="宋体" w:cs="宋体"/>
          <w:b/>
          <w:color w:val="000000"/>
          <w:kern w:val="0"/>
          <w:szCs w:val="21"/>
        </w:rPr>
        <w:t>九、招标人</w:t>
      </w:r>
      <w:bookmarkEnd w:id="33"/>
      <w:bookmarkEnd w:id="34"/>
      <w:bookmarkEnd w:id="35"/>
    </w:p>
    <w:p w14:paraId="2EB82410">
      <w:pPr>
        <w:widowControl/>
        <w:tabs>
          <w:tab w:val="left" w:pos="1918"/>
        </w:tabs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ascii="宋体" w:hAnsi="宋体"/>
        </w:rPr>
        <w:t>招标人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lang w:val="en-US" w:eastAsia="zh-CN"/>
        </w:rPr>
        <w:t>富裕县九洲综合能源服务有限责任</w:t>
      </w:r>
      <w:r>
        <w:rPr>
          <w:rFonts w:hint="eastAsia" w:ascii="宋体" w:hAnsi="宋体"/>
        </w:rPr>
        <w:t>公司</w:t>
      </w:r>
    </w:p>
    <w:p w14:paraId="2BE6088F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商务联系人：李园园</w:t>
      </w:r>
    </w:p>
    <w:p w14:paraId="6CEB1069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联系电话：18246093616</w:t>
      </w:r>
    </w:p>
    <w:p w14:paraId="55920450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邮      编：150027</w:t>
      </w:r>
    </w:p>
    <w:p w14:paraId="6AA664C8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邮      箱：</w:t>
      </w:r>
      <w:r>
        <w:rPr>
          <w:rFonts w:hint="eastAsia"/>
        </w:rPr>
        <w:t>jzcg8@jiuzhougroup.com</w:t>
      </w:r>
    </w:p>
    <w:p w14:paraId="19DC72C9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="420" w:firstLineChars="200"/>
        <w:rPr>
          <w:rFonts w:hint="eastAsia" w:cs="宋体"/>
        </w:rPr>
      </w:pPr>
      <w:r>
        <w:rPr>
          <w:rFonts w:hint="eastAsia" w:ascii="宋体" w:hAnsi="宋体"/>
        </w:rPr>
        <w:t>技术联系人：</w:t>
      </w:r>
      <w:r>
        <w:rPr>
          <w:rFonts w:hint="eastAsia" w:cs="宋体"/>
          <w:lang w:val="en-US" w:eastAsia="zh-CN"/>
        </w:rPr>
        <w:t xml:space="preserve">张卫安          </w:t>
      </w:r>
      <w:r>
        <w:rPr>
          <w:rFonts w:hint="eastAsia" w:cs="宋体"/>
        </w:rPr>
        <w:t xml:space="preserve">   </w:t>
      </w:r>
    </w:p>
    <w:p w14:paraId="07605426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right="-1133"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联系  电话：</w:t>
      </w:r>
      <w:r>
        <w:rPr>
          <w:rFonts w:hint="eastAsia" w:cs="宋体"/>
          <w:lang w:val="en-US" w:eastAsia="zh-CN"/>
        </w:rPr>
        <w:t>13345117815</w:t>
      </w:r>
    </w:p>
    <w:p w14:paraId="5B0AA5D1">
      <w:pPr>
        <w:tabs>
          <w:tab w:val="left" w:pos="0"/>
          <w:tab w:val="decimal" w:pos="6240"/>
          <w:tab w:val="right" w:pos="9600"/>
          <w:tab w:val="right" w:leader="dot" w:pos="10800"/>
        </w:tabs>
        <w:autoSpaceDE w:val="0"/>
        <w:autoSpaceDN w:val="0"/>
        <w:spacing w:line="360" w:lineRule="auto"/>
        <w:ind w:left="0" w:leftChars="0" w:right="-1133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邮      编：150027</w:t>
      </w:r>
    </w:p>
    <w:p w14:paraId="7E7E5F4A"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 w:firstLine="420" w:firstLineChars="200"/>
        <w:rPr>
          <w:rFonts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招标部门名称：</w:t>
      </w:r>
      <w:r>
        <w:rPr>
          <w:rFonts w:hint="eastAsia"/>
          <w:szCs w:val="21"/>
        </w:rPr>
        <w:t>哈尔滨九洲集团股份有限公司</w:t>
      </w:r>
      <w:r>
        <w:rPr>
          <w:rFonts w:hint="eastAsia" w:ascii="宋体" w:hAnsi="宋体"/>
        </w:rPr>
        <w:t>招标委员会</w:t>
      </w:r>
    </w:p>
    <w:p w14:paraId="38406A4D">
      <w:pPr>
        <w:widowControl/>
        <w:tabs>
          <w:tab w:val="left" w:pos="1918"/>
        </w:tabs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单位地址：哈尔滨市松北区九洲路609号 </w:t>
      </w:r>
    </w:p>
    <w:p w14:paraId="6C0CB7AA">
      <w:pPr>
        <w:widowControl/>
        <w:tabs>
          <w:tab w:val="left" w:pos="1918"/>
        </w:tabs>
        <w:spacing w:line="360" w:lineRule="auto"/>
        <w:ind w:firstLine="420" w:firstLineChars="200"/>
        <w:rPr>
          <w:rFonts w:ascii="宋体" w:hAnsi="宋体"/>
        </w:rPr>
      </w:pPr>
    </w:p>
    <w:p w14:paraId="244A4202">
      <w:pPr>
        <w:spacing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汇款资料：</w:t>
      </w:r>
    </w:p>
    <w:p w14:paraId="1F147C16">
      <w:pPr>
        <w:autoSpaceDE w:val="0"/>
        <w:autoSpaceDN w:val="0"/>
        <w:adjustRightInd w:val="0"/>
        <w:spacing w:line="360" w:lineRule="exact"/>
        <w:ind w:firstLine="420" w:firstLineChars="200"/>
      </w:pPr>
      <w:r>
        <w:rPr>
          <w:rFonts w:hint="eastAsia"/>
        </w:rPr>
        <w:t>户    名：哈尔滨九洲集团股份有限公司</w:t>
      </w:r>
    </w:p>
    <w:p w14:paraId="517E43D6">
      <w:pPr>
        <w:tabs>
          <w:tab w:val="left" w:pos="1918"/>
        </w:tabs>
        <w:spacing w:line="520" w:lineRule="exact"/>
        <w:ind w:firstLine="420" w:firstLineChars="200"/>
        <w:rPr>
          <w:rStyle w:val="17"/>
          <w:rFonts w:cs="宋体" w:asciiTheme="minorHAnsi" w:hAnsiTheme="minorHAnsi"/>
          <w:szCs w:val="28"/>
        </w:rPr>
      </w:pPr>
      <w:r>
        <w:rPr>
          <w:rStyle w:val="17"/>
          <w:rFonts w:hint="eastAsia" w:cs="宋体" w:asciiTheme="minorHAnsi" w:hAnsiTheme="minorHAnsi"/>
          <w:szCs w:val="28"/>
        </w:rPr>
        <w:t>开户银行：中国光大银行哈尔滨东大直支行</w:t>
      </w:r>
    </w:p>
    <w:p w14:paraId="17271D1A">
      <w:pPr>
        <w:tabs>
          <w:tab w:val="left" w:pos="1918"/>
        </w:tabs>
        <w:spacing w:line="520" w:lineRule="exact"/>
        <w:ind w:firstLine="420" w:firstLineChars="200"/>
        <w:rPr>
          <w:rStyle w:val="17"/>
          <w:rFonts w:cs="宋体" w:asciiTheme="minorHAnsi" w:hAnsiTheme="minorHAnsi"/>
          <w:szCs w:val="28"/>
        </w:rPr>
      </w:pPr>
      <w:r>
        <w:rPr>
          <w:rStyle w:val="17"/>
          <w:rFonts w:hint="eastAsia" w:cs="宋体" w:asciiTheme="minorHAnsi" w:hAnsiTheme="minorHAnsi"/>
          <w:szCs w:val="28"/>
        </w:rPr>
        <w:t>银行帐号：7598 0188 0000 39010</w:t>
      </w:r>
    </w:p>
    <w:p w14:paraId="7A928887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汇入城市：黑龙江省哈尔滨市</w:t>
      </w:r>
    </w:p>
    <w:p w14:paraId="61CC2D96">
      <w:pPr>
        <w:ind w:firstLine="420"/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B012E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9295">
    <w:pPr>
      <w:pStyle w:val="11"/>
      <w:ind w:left="0" w:leftChars="0" w:firstLine="0" w:firstLineChars="0"/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>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42133"/>
    <w:multiLevelType w:val="multilevel"/>
    <w:tmpl w:val="4C842133"/>
    <w:lvl w:ilvl="0" w:tentative="0">
      <w:start w:val="1"/>
      <w:numFmt w:val="decimal"/>
      <w:pStyle w:val="2"/>
      <w:lvlText w:val="%1"/>
      <w:lvlJc w:val="left"/>
      <w:pPr>
        <w:ind w:left="42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420" w:firstLine="0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703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68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4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81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52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37FE4"/>
    <w:rsid w:val="010749B2"/>
    <w:rsid w:val="013A60AE"/>
    <w:rsid w:val="02D44913"/>
    <w:rsid w:val="02DD4278"/>
    <w:rsid w:val="040979B7"/>
    <w:rsid w:val="05FE6937"/>
    <w:rsid w:val="06D20D4C"/>
    <w:rsid w:val="06F91191"/>
    <w:rsid w:val="07694AC5"/>
    <w:rsid w:val="08E73C37"/>
    <w:rsid w:val="094B7916"/>
    <w:rsid w:val="094C185C"/>
    <w:rsid w:val="096C763F"/>
    <w:rsid w:val="09EE3643"/>
    <w:rsid w:val="09FC4CFF"/>
    <w:rsid w:val="09FF4CCD"/>
    <w:rsid w:val="0A260634"/>
    <w:rsid w:val="0AE77538"/>
    <w:rsid w:val="0AF9631B"/>
    <w:rsid w:val="0B5B2794"/>
    <w:rsid w:val="0B9B7CA8"/>
    <w:rsid w:val="0BB32E69"/>
    <w:rsid w:val="0BB652F1"/>
    <w:rsid w:val="0C051877"/>
    <w:rsid w:val="0C163B8F"/>
    <w:rsid w:val="0C9356D7"/>
    <w:rsid w:val="0D16378B"/>
    <w:rsid w:val="0D3B20A5"/>
    <w:rsid w:val="0E7507E7"/>
    <w:rsid w:val="0E850BA5"/>
    <w:rsid w:val="0F9D3DB3"/>
    <w:rsid w:val="0FBC2C96"/>
    <w:rsid w:val="10BD2D56"/>
    <w:rsid w:val="10EF7F5E"/>
    <w:rsid w:val="10F835EC"/>
    <w:rsid w:val="110F102E"/>
    <w:rsid w:val="11BA5056"/>
    <w:rsid w:val="11EC0DCD"/>
    <w:rsid w:val="11FA4AE8"/>
    <w:rsid w:val="127C412E"/>
    <w:rsid w:val="12A37AFC"/>
    <w:rsid w:val="13006C4A"/>
    <w:rsid w:val="1361514D"/>
    <w:rsid w:val="14EB70E3"/>
    <w:rsid w:val="150D48AA"/>
    <w:rsid w:val="15FE3CDE"/>
    <w:rsid w:val="162E0652"/>
    <w:rsid w:val="16B10AC0"/>
    <w:rsid w:val="171030AD"/>
    <w:rsid w:val="175F1DD1"/>
    <w:rsid w:val="186034B8"/>
    <w:rsid w:val="18660DE4"/>
    <w:rsid w:val="195C3F7E"/>
    <w:rsid w:val="19DB2BB6"/>
    <w:rsid w:val="1A0D6F18"/>
    <w:rsid w:val="1A6F4905"/>
    <w:rsid w:val="1BC31408"/>
    <w:rsid w:val="1C17249A"/>
    <w:rsid w:val="1C290A11"/>
    <w:rsid w:val="1C421236"/>
    <w:rsid w:val="1D8924F9"/>
    <w:rsid w:val="1EB979D0"/>
    <w:rsid w:val="1F947177"/>
    <w:rsid w:val="1FBA0B4F"/>
    <w:rsid w:val="204A4AF0"/>
    <w:rsid w:val="22A917C0"/>
    <w:rsid w:val="22D2087B"/>
    <w:rsid w:val="23694ADA"/>
    <w:rsid w:val="2372798D"/>
    <w:rsid w:val="24CC263E"/>
    <w:rsid w:val="25290EE4"/>
    <w:rsid w:val="25AD64FF"/>
    <w:rsid w:val="25DA3AF9"/>
    <w:rsid w:val="265962BF"/>
    <w:rsid w:val="26F76E7A"/>
    <w:rsid w:val="28137C10"/>
    <w:rsid w:val="287E61D4"/>
    <w:rsid w:val="288B20B9"/>
    <w:rsid w:val="293A42DB"/>
    <w:rsid w:val="29A2629B"/>
    <w:rsid w:val="2AED0115"/>
    <w:rsid w:val="2B42146F"/>
    <w:rsid w:val="2C827716"/>
    <w:rsid w:val="2CBA2649"/>
    <w:rsid w:val="2DEF1591"/>
    <w:rsid w:val="2F3054EA"/>
    <w:rsid w:val="2F354FB1"/>
    <w:rsid w:val="2F762888"/>
    <w:rsid w:val="2FA63868"/>
    <w:rsid w:val="2FC005B2"/>
    <w:rsid w:val="300C5257"/>
    <w:rsid w:val="302017BC"/>
    <w:rsid w:val="30513160"/>
    <w:rsid w:val="307334B9"/>
    <w:rsid w:val="30D92819"/>
    <w:rsid w:val="31221297"/>
    <w:rsid w:val="323E1EEC"/>
    <w:rsid w:val="33234B00"/>
    <w:rsid w:val="338D6472"/>
    <w:rsid w:val="33C34363"/>
    <w:rsid w:val="33F8794B"/>
    <w:rsid w:val="34827B93"/>
    <w:rsid w:val="35B14442"/>
    <w:rsid w:val="35CB17BF"/>
    <w:rsid w:val="35D37300"/>
    <w:rsid w:val="37187E92"/>
    <w:rsid w:val="374B5A48"/>
    <w:rsid w:val="37FE5455"/>
    <w:rsid w:val="3855230D"/>
    <w:rsid w:val="38BB08F9"/>
    <w:rsid w:val="38F86F20"/>
    <w:rsid w:val="393F7EAC"/>
    <w:rsid w:val="398432AA"/>
    <w:rsid w:val="3A9F2B83"/>
    <w:rsid w:val="3AA937F0"/>
    <w:rsid w:val="3BC216AB"/>
    <w:rsid w:val="3C0159FA"/>
    <w:rsid w:val="3C5028ED"/>
    <w:rsid w:val="3C9C7606"/>
    <w:rsid w:val="3DEC469B"/>
    <w:rsid w:val="3E617B5E"/>
    <w:rsid w:val="3EE6358D"/>
    <w:rsid w:val="3FDA2FD5"/>
    <w:rsid w:val="40AF2C7F"/>
    <w:rsid w:val="42794990"/>
    <w:rsid w:val="429C68C0"/>
    <w:rsid w:val="42C57804"/>
    <w:rsid w:val="43637FE4"/>
    <w:rsid w:val="44A70F88"/>
    <w:rsid w:val="44BE2CBA"/>
    <w:rsid w:val="44C361B6"/>
    <w:rsid w:val="46607BDD"/>
    <w:rsid w:val="47CD187A"/>
    <w:rsid w:val="48477196"/>
    <w:rsid w:val="4872303E"/>
    <w:rsid w:val="48F47DE6"/>
    <w:rsid w:val="49476232"/>
    <w:rsid w:val="49B73438"/>
    <w:rsid w:val="4A0035F9"/>
    <w:rsid w:val="4A1063F6"/>
    <w:rsid w:val="4A5D029D"/>
    <w:rsid w:val="4B0919C7"/>
    <w:rsid w:val="4B6540C7"/>
    <w:rsid w:val="4C16028D"/>
    <w:rsid w:val="4C3A1566"/>
    <w:rsid w:val="4C4F341A"/>
    <w:rsid w:val="4EAE3489"/>
    <w:rsid w:val="4EE66A6B"/>
    <w:rsid w:val="4F554939"/>
    <w:rsid w:val="4F7F22F0"/>
    <w:rsid w:val="50CE1001"/>
    <w:rsid w:val="51F424BA"/>
    <w:rsid w:val="522909B1"/>
    <w:rsid w:val="5296163C"/>
    <w:rsid w:val="52C34466"/>
    <w:rsid w:val="533C72B1"/>
    <w:rsid w:val="542F634A"/>
    <w:rsid w:val="547F55ED"/>
    <w:rsid w:val="55140CC2"/>
    <w:rsid w:val="55151BF5"/>
    <w:rsid w:val="551F7A38"/>
    <w:rsid w:val="55592D3F"/>
    <w:rsid w:val="55754C90"/>
    <w:rsid w:val="55AA50E6"/>
    <w:rsid w:val="55AB6156"/>
    <w:rsid w:val="55E14C50"/>
    <w:rsid w:val="561B7BB5"/>
    <w:rsid w:val="56543502"/>
    <w:rsid w:val="56B62DFE"/>
    <w:rsid w:val="57152CEF"/>
    <w:rsid w:val="577A3908"/>
    <w:rsid w:val="57CE1506"/>
    <w:rsid w:val="581D660D"/>
    <w:rsid w:val="599C1A26"/>
    <w:rsid w:val="59C36180"/>
    <w:rsid w:val="5A5F535A"/>
    <w:rsid w:val="5B2E6C1E"/>
    <w:rsid w:val="5B491CC4"/>
    <w:rsid w:val="5BAD27CE"/>
    <w:rsid w:val="5C002B1A"/>
    <w:rsid w:val="5CD606ED"/>
    <w:rsid w:val="5D2E102D"/>
    <w:rsid w:val="5D6B6A21"/>
    <w:rsid w:val="5DBD4B65"/>
    <w:rsid w:val="5EC546A4"/>
    <w:rsid w:val="5F183EEB"/>
    <w:rsid w:val="5FA07902"/>
    <w:rsid w:val="602567C4"/>
    <w:rsid w:val="60777029"/>
    <w:rsid w:val="611C4275"/>
    <w:rsid w:val="622D373A"/>
    <w:rsid w:val="62965F26"/>
    <w:rsid w:val="62ED328F"/>
    <w:rsid w:val="62FB5F7E"/>
    <w:rsid w:val="63C70ADD"/>
    <w:rsid w:val="642446EE"/>
    <w:rsid w:val="64D145D9"/>
    <w:rsid w:val="650216A5"/>
    <w:rsid w:val="65330028"/>
    <w:rsid w:val="65F63F80"/>
    <w:rsid w:val="6629390E"/>
    <w:rsid w:val="66B32F8E"/>
    <w:rsid w:val="66CE1F6E"/>
    <w:rsid w:val="66E279FA"/>
    <w:rsid w:val="670E14B4"/>
    <w:rsid w:val="68A05AA4"/>
    <w:rsid w:val="69115E3B"/>
    <w:rsid w:val="6AAD430B"/>
    <w:rsid w:val="6B070763"/>
    <w:rsid w:val="6BE87B86"/>
    <w:rsid w:val="6C4D4155"/>
    <w:rsid w:val="6C84711C"/>
    <w:rsid w:val="6CB342D7"/>
    <w:rsid w:val="6DC15BCB"/>
    <w:rsid w:val="6EAC6E4D"/>
    <w:rsid w:val="6F585102"/>
    <w:rsid w:val="6FE54ADF"/>
    <w:rsid w:val="6FE61AE1"/>
    <w:rsid w:val="701A2677"/>
    <w:rsid w:val="70CC5454"/>
    <w:rsid w:val="71624A23"/>
    <w:rsid w:val="71AF662A"/>
    <w:rsid w:val="71C52DCD"/>
    <w:rsid w:val="72062F58"/>
    <w:rsid w:val="729A2A67"/>
    <w:rsid w:val="72BF55BF"/>
    <w:rsid w:val="73645B65"/>
    <w:rsid w:val="73DC46FE"/>
    <w:rsid w:val="73E575B5"/>
    <w:rsid w:val="73F71DB3"/>
    <w:rsid w:val="74FA5F8B"/>
    <w:rsid w:val="75392F60"/>
    <w:rsid w:val="7554774A"/>
    <w:rsid w:val="75DD5BB9"/>
    <w:rsid w:val="76431497"/>
    <w:rsid w:val="78DB439C"/>
    <w:rsid w:val="79147E56"/>
    <w:rsid w:val="79EC5F18"/>
    <w:rsid w:val="7A53180F"/>
    <w:rsid w:val="7AB8367D"/>
    <w:rsid w:val="7B3A3AA8"/>
    <w:rsid w:val="7CF959AB"/>
    <w:rsid w:val="7D000D0D"/>
    <w:rsid w:val="7EB22B6C"/>
    <w:rsid w:val="7ED22214"/>
    <w:rsid w:val="7F1B322D"/>
    <w:rsid w:val="7F8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qFormat="1" w:unhideWhenUsed="0" w:uiPriority="0" w:name="toc 2"/>
    <w:lsdException w:qFormat="1" w:uiPriority="39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Lines="100" w:afterLines="100"/>
      <w:outlineLvl w:val="0"/>
    </w:pPr>
    <w:rPr>
      <w:rFonts w:ascii="黑体" w:hAnsi="黑体" w:eastAsia="黑体"/>
      <w:bCs/>
      <w:szCs w:val="44"/>
    </w:rPr>
  </w:style>
  <w:style w:type="paragraph" w:styleId="3">
    <w:name w:val="heading 2"/>
    <w:basedOn w:val="1"/>
    <w:next w:val="4"/>
    <w:qFormat/>
    <w:uiPriority w:val="9"/>
    <w:pPr>
      <w:numPr>
        <w:ilvl w:val="1"/>
        <w:numId w:val="1"/>
      </w:numPr>
      <w:spacing w:beforeLines="50" w:afterLines="50"/>
      <w:outlineLvl w:val="1"/>
    </w:pPr>
    <w:rPr>
      <w:rFonts w:ascii="黑体" w:hAnsi="黑体" w:eastAsia="黑体"/>
      <w:bCs/>
      <w:szCs w:val="32"/>
    </w:rPr>
  </w:style>
  <w:style w:type="paragraph" w:styleId="5">
    <w:name w:val="heading 3"/>
    <w:next w:val="1"/>
    <w:qFormat/>
    <w:uiPriority w:val="0"/>
    <w:pPr>
      <w:numPr>
        <w:ilvl w:val="2"/>
        <w:numId w:val="1"/>
      </w:numPr>
      <w:spacing w:beforeLines="50" w:afterLines="50" w:line="360" w:lineRule="auto"/>
      <w:outlineLvl w:val="2"/>
    </w:pPr>
    <w:rPr>
      <w:rFonts w:ascii="黑体" w:hAnsi="黑体" w:eastAsia="黑体" w:cs="Times New Roman"/>
      <w:bCs/>
      <w:kern w:val="2"/>
      <w:sz w:val="21"/>
      <w:szCs w:val="32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autoSpaceDE w:val="0"/>
      <w:autoSpaceDN w:val="0"/>
      <w:adjustRightInd w:val="0"/>
      <w:spacing w:line="315" w:lineRule="atLeast"/>
      <w:ind w:firstLine="420"/>
    </w:pPr>
    <w:rPr>
      <w:rFonts w:ascii="楷体_GB2312" w:eastAsia="楷体_GB2312"/>
      <w:kern w:val="0"/>
      <w:sz w:val="28"/>
      <w:szCs w:val="20"/>
    </w:rPr>
  </w:style>
  <w:style w:type="paragraph" w:styleId="6">
    <w:name w:val="Body Text Indent"/>
    <w:basedOn w:val="1"/>
    <w:qFormat/>
    <w:uiPriority w:val="0"/>
    <w:pPr>
      <w:widowControl w:val="0"/>
      <w:spacing w:after="120" w:line="240" w:lineRule="auto"/>
      <w:ind w:left="420" w:leftChars="200" w:firstLine="0" w:firstLineChars="0"/>
      <w:jc w:val="both"/>
    </w:pPr>
    <w:rPr>
      <w:rFonts w:ascii="Times New Roman" w:hAnsi="Times New Roman"/>
      <w:szCs w:val="24"/>
    </w:rPr>
  </w:style>
  <w:style w:type="paragraph" w:styleId="7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unhideWhenUsed/>
    <w:qFormat/>
    <w:uiPriority w:val="0"/>
    <w:pPr>
      <w:widowControl w:val="0"/>
      <w:spacing w:line="240" w:lineRule="auto"/>
      <w:ind w:left="100" w:leftChars="2500" w:firstLine="0" w:firstLineChars="0"/>
      <w:jc w:val="both"/>
    </w:pPr>
    <w:rPr>
      <w:rFonts w:ascii="Times New Roman" w:hAnsi="Times New Roman"/>
      <w:szCs w:val="24"/>
    </w:rPr>
  </w:style>
  <w:style w:type="paragraph" w:styleId="9">
    <w:name w:val="footer"/>
    <w:basedOn w:val="1"/>
    <w:next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toc 4"/>
    <w:basedOn w:val="1"/>
    <w:next w:val="1"/>
    <w:qFormat/>
    <w:uiPriority w:val="0"/>
    <w:pPr>
      <w:ind w:left="420"/>
    </w:pPr>
    <w:rPr>
      <w:sz w:val="20"/>
      <w:szCs w:val="20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semiHidden/>
    <w:unhideWhenUsed/>
    <w:qFormat/>
    <w:uiPriority w:val="39"/>
  </w:style>
  <w:style w:type="paragraph" w:styleId="13">
    <w:name w:val="toc 2"/>
    <w:basedOn w:val="1"/>
    <w:next w:val="1"/>
    <w:semiHidden/>
    <w:qFormat/>
    <w:uiPriority w:val="0"/>
    <w:pPr>
      <w:ind w:left="210"/>
    </w:pPr>
    <w:rPr>
      <w:smallCaps/>
      <w:sz w:val="20"/>
      <w:szCs w:val="20"/>
    </w:rPr>
  </w:style>
  <w:style w:type="character" w:styleId="16">
    <w:name w:val="Hyperlink"/>
    <w:basedOn w:val="15"/>
    <w:qFormat/>
    <w:uiPriority w:val="99"/>
    <w:rPr>
      <w:color w:val="0000FF"/>
      <w:u w:val="single"/>
    </w:rPr>
  </w:style>
  <w:style w:type="character" w:customStyle="1" w:styleId="17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2025-06-06T00:37:00Z</dcterms:created>
  <dc:creator>采购</dc:creator>
  <cp:lastModifiedBy>采购</cp:lastModifiedBy>
  <dcterms:modified xsi:type="dcterms:W3CDTF">2025-06-06T02:02:53Z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FCEBBB6F2E0143F49014C986D137B025_11</vt:lpwstr>
  </property>
  <property fmtid="{D5CDD505-2E9C-101B-9397-08002B2CF9AE}" pid="4" name="KSOTemplateDocerSaveRecord">
    <vt:lpwstr>eyJoZGlkIjoiMDVhMDljYmM3Mzk1MzJlMDYwMGI2Y2U5YzcxZTMxMDEiLCJ1c2VySWQiOiI1MTE3NTQ4MjgifQ==</vt:lpwstr>
  </property>
</Properties>
</file>