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57444">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14:paraId="2D8B3584">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14:paraId="2852E9CE">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14:paraId="540A0CBA">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14:paraId="6F74E750">
      <w:pPr>
        <w:tabs>
          <w:tab w:val="left" w:pos="0"/>
          <w:tab w:val="decimal" w:pos="8460"/>
          <w:tab w:val="right" w:leader="dot" w:pos="10800"/>
        </w:tabs>
        <w:spacing w:line="360" w:lineRule="auto"/>
        <w:ind w:right="-60" w:firstLine="482" w:firstLineChars="100"/>
        <w:jc w:val="both"/>
        <w:rPr>
          <w:rFonts w:hint="eastAsia" w:ascii="黑体" w:hAnsi="宋体" w:eastAsia="黑体" w:cs="黑体"/>
          <w:b/>
          <w:bCs/>
          <w:color w:val="000000"/>
          <w:kern w:val="2"/>
          <w:sz w:val="36"/>
          <w:szCs w:val="36"/>
          <w:lang w:val="en-US" w:eastAsia="zh-CN"/>
        </w:rPr>
      </w:pPr>
      <w:bookmarkStart w:id="23" w:name="_GoBack"/>
      <w:r>
        <w:rPr>
          <w:rFonts w:hint="eastAsia" w:ascii="黑体" w:hAnsi="宋体" w:eastAsia="黑体" w:cs="黑体"/>
          <w:b/>
          <w:bCs/>
          <w:color w:val="000000"/>
          <w:kern w:val="2"/>
          <w:sz w:val="48"/>
          <w:szCs w:val="48"/>
          <w:lang w:val="en-US" w:eastAsia="zh-CN"/>
        </w:rPr>
        <w:t>泰来九洲广惠公共事业有限责任公司</w:t>
      </w:r>
    </w:p>
    <w:p w14:paraId="06923BF3">
      <w:pPr>
        <w:tabs>
          <w:tab w:val="left" w:pos="0"/>
          <w:tab w:val="decimal" w:pos="8460"/>
          <w:tab w:val="right" w:leader="dot" w:pos="10800"/>
        </w:tabs>
        <w:spacing w:line="360" w:lineRule="auto"/>
        <w:ind w:right="-60"/>
        <w:jc w:val="center"/>
        <w:rPr>
          <w:rFonts w:hint="default" w:ascii="黑体" w:eastAsia="黑体" w:cs="黑体"/>
          <w:b/>
          <w:bCs/>
          <w:sz w:val="36"/>
          <w:szCs w:val="36"/>
          <w:lang w:val="en-US"/>
        </w:rPr>
      </w:pPr>
    </w:p>
    <w:p w14:paraId="16794238">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3A809A30">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4"/>
          <w:szCs w:val="44"/>
          <w:lang w:val="en-US" w:eastAsia="zh-CN"/>
        </w:rPr>
      </w:pPr>
      <w:r>
        <w:rPr>
          <w:rFonts w:hint="eastAsia" w:ascii="黑体" w:hAnsi="宋体" w:eastAsia="黑体" w:cs="黑体"/>
          <w:b/>
          <w:bCs/>
          <w:color w:val="000000"/>
          <w:kern w:val="2"/>
          <w:sz w:val="44"/>
          <w:szCs w:val="44"/>
          <w:lang w:val="en-US" w:eastAsia="zh-CN"/>
        </w:rPr>
        <w:t>换热机组设备采购和安装</w:t>
      </w:r>
    </w:p>
    <w:p w14:paraId="20BB11DE">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0"/>
          <w:szCs w:val="40"/>
          <w:lang w:val="en-US" w:eastAsia="zh-CN"/>
        </w:rPr>
      </w:pPr>
    </w:p>
    <w:p w14:paraId="69B13856">
      <w:pPr>
        <w:tabs>
          <w:tab w:val="left" w:pos="0"/>
          <w:tab w:val="decimal" w:pos="6240"/>
          <w:tab w:val="right" w:leader="dot" w:pos="10800"/>
        </w:tabs>
        <w:spacing w:line="360" w:lineRule="auto"/>
        <w:ind w:right="-60"/>
        <w:jc w:val="center"/>
        <w:rPr>
          <w:rFonts w:ascii="黑体" w:hAnsi="宋体" w:eastAsia="黑体" w:cs="宋体"/>
          <w:bCs/>
          <w:sz w:val="32"/>
          <w:szCs w:val="32"/>
          <w:lang w:val="zh-CN"/>
        </w:rPr>
      </w:pPr>
      <w:r>
        <w:rPr>
          <w:rFonts w:hint="eastAsia" w:ascii="黑体" w:eastAsia="黑体" w:cs="黑体"/>
          <w:b/>
          <w:bCs/>
          <w:sz w:val="40"/>
          <w:szCs w:val="40"/>
          <w:lang w:val="zh-CN"/>
        </w:rPr>
        <w:t>招标公告</w:t>
      </w:r>
    </w:p>
    <w:bookmarkEnd w:id="23"/>
    <w:p w14:paraId="05C5E7AE">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5FC36BA">
      <w:pPr>
        <w:jc w:val="center"/>
        <w:rPr>
          <w:rFonts w:hint="default" w:ascii="宋体" w:hAnsi="宋体" w:cs="Tahoma"/>
          <w:kern w:val="0"/>
          <w:highlight w:val="none"/>
          <w:lang w:val="en-US"/>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黑体" w:hAnsi="宋体" w:eastAsia="黑体" w:cs="宋体"/>
          <w:sz w:val="36"/>
          <w:szCs w:val="36"/>
          <w:highlight w:val="none"/>
          <w:lang w:val="zh-CN"/>
        </w:rPr>
        <w:t>JZ</w:t>
      </w:r>
      <w:r>
        <w:rPr>
          <w:rFonts w:hint="eastAsia" w:ascii="黑体" w:hAnsi="宋体" w:eastAsia="黑体" w:cs="宋体"/>
          <w:sz w:val="36"/>
          <w:szCs w:val="36"/>
          <w:highlight w:val="none"/>
          <w:lang w:val="en-US" w:eastAsia="zh-CN"/>
        </w:rPr>
        <w:t>GH</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zh-CN"/>
        </w:rPr>
        <w:t>TL</w:t>
      </w:r>
      <w:r>
        <w:rPr>
          <w:rFonts w:hint="eastAsia" w:ascii="黑体" w:hAnsi="宋体" w:eastAsia="黑体" w:cs="宋体"/>
          <w:sz w:val="36"/>
          <w:szCs w:val="36"/>
          <w:highlight w:val="none"/>
          <w:lang w:val="en-US" w:eastAsia="zh-CN"/>
        </w:rPr>
        <w:t>GR</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en-US" w:eastAsia="zh-CN"/>
        </w:rPr>
        <w:t>HRJZ</w:t>
      </w:r>
      <w:r>
        <w:rPr>
          <w:rFonts w:ascii="黑体" w:hAnsi="宋体" w:eastAsia="黑体" w:cs="宋体"/>
          <w:sz w:val="36"/>
          <w:szCs w:val="36"/>
          <w:highlight w:val="none"/>
          <w:lang w:val="zh-CN"/>
        </w:rPr>
        <w:t>-20</w:t>
      </w:r>
      <w:r>
        <w:rPr>
          <w:rFonts w:hint="eastAsia" w:ascii="黑体" w:hAnsi="宋体" w:eastAsia="黑体" w:cs="宋体"/>
          <w:sz w:val="36"/>
          <w:szCs w:val="36"/>
          <w:highlight w:val="none"/>
        </w:rPr>
        <w:t>2</w:t>
      </w:r>
      <w:r>
        <w:rPr>
          <w:rFonts w:hint="eastAsia" w:ascii="黑体" w:hAnsi="宋体" w:eastAsia="黑体" w:cs="宋体"/>
          <w:sz w:val="36"/>
          <w:szCs w:val="36"/>
          <w:highlight w:val="none"/>
          <w:lang w:val="en-US" w:eastAsia="zh-CN"/>
        </w:rPr>
        <w:t>5</w:t>
      </w:r>
      <w:r>
        <w:rPr>
          <w:rFonts w:hint="eastAsia" w:ascii="黑体" w:hAnsi="宋体" w:eastAsia="黑体" w:cs="宋体"/>
          <w:sz w:val="36"/>
          <w:szCs w:val="36"/>
          <w:highlight w:val="none"/>
        </w:rPr>
        <w:t>-</w:t>
      </w:r>
      <w:r>
        <w:rPr>
          <w:rFonts w:hint="eastAsia" w:ascii="黑体" w:hAnsi="宋体" w:eastAsia="黑体" w:cs="宋体"/>
          <w:sz w:val="36"/>
          <w:szCs w:val="36"/>
          <w:highlight w:val="none"/>
          <w:lang w:val="en-US" w:eastAsia="zh-CN"/>
        </w:rPr>
        <w:t>04-05</w:t>
      </w:r>
    </w:p>
    <w:p w14:paraId="15765AA0">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07ADA7F0">
      <w:pPr>
        <w:tabs>
          <w:tab w:val="decimal" w:pos="6240"/>
          <w:tab w:val="right" w:leader="dot" w:pos="10800"/>
        </w:tabs>
        <w:spacing w:line="240" w:lineRule="atLeast"/>
        <w:ind w:right="-62"/>
        <w:jc w:val="both"/>
        <w:rPr>
          <w:rFonts w:ascii="黑体" w:hAnsi="宋体" w:eastAsia="黑体" w:cs="黑体"/>
          <w:sz w:val="32"/>
          <w:szCs w:val="32"/>
          <w:lang w:val="zh-CN"/>
        </w:rPr>
      </w:pPr>
    </w:p>
    <w:p w14:paraId="73E8CE49">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49C3F4B7">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松北区</w:t>
      </w:r>
    </w:p>
    <w:p w14:paraId="0689EC5E">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5C65956">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33DDC2D">
      <w:pPr>
        <w:pStyle w:val="4"/>
        <w:tabs>
          <w:tab w:val="right" w:leader="dot" w:pos="8720"/>
        </w:tabs>
        <w:rPr>
          <w:rFonts w:ascii="黑体" w:eastAsia="黑体"/>
          <w:b/>
          <w:sz w:val="36"/>
          <w:szCs w:val="36"/>
        </w:rPr>
      </w:pPr>
    </w:p>
    <w:p w14:paraId="1197CC13">
      <w:pPr>
        <w:spacing w:line="360" w:lineRule="auto"/>
        <w:jc w:val="center"/>
        <w:rPr>
          <w:b/>
        </w:rPr>
      </w:pPr>
      <w:r>
        <w:rPr>
          <w:rFonts w:hint="eastAsia"/>
          <w:b/>
        </w:rPr>
        <w:t>招标公告</w:t>
      </w:r>
    </w:p>
    <w:p w14:paraId="55095ED1">
      <w:pPr>
        <w:spacing w:line="360" w:lineRule="auto"/>
        <w:jc w:val="center"/>
        <w:rPr>
          <w:b/>
          <w:szCs w:val="21"/>
        </w:rPr>
      </w:pPr>
    </w:p>
    <w:p w14:paraId="0354627E">
      <w:pPr>
        <w:jc w:val="left"/>
        <w:rPr>
          <w:rFonts w:ascii="宋体" w:hAnsi="宋体"/>
          <w:szCs w:val="21"/>
          <w:highlight w:val="none"/>
        </w:rPr>
      </w:pPr>
      <w:r>
        <w:rPr>
          <w:rFonts w:hint="eastAsia" w:cs="Times New Roman"/>
          <w:color w:val="000000"/>
          <w:szCs w:val="21"/>
          <w:highlight w:val="none"/>
          <w:lang w:val="en-US" w:eastAsia="zh-CN"/>
        </w:rPr>
        <w:t xml:space="preserve">    </w:t>
      </w:r>
      <w:r>
        <w:rPr>
          <w:rFonts w:hint="eastAsia" w:ascii="Times New Roman" w:hAnsi="Times New Roman" w:cs="Times New Roman"/>
          <w:color w:val="000000"/>
          <w:szCs w:val="21"/>
          <w:highlight w:val="none"/>
          <w:lang w:eastAsia="zh-CN"/>
        </w:rPr>
        <w:t>哈尔滨九洲集团股份有限公司对泰来九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highlight w:val="none"/>
        </w:rPr>
        <w:t>（招标编号</w:t>
      </w:r>
      <w:r>
        <w:rPr>
          <w:rFonts w:hint="eastAsia"/>
          <w:color w:val="000000"/>
          <w:szCs w:val="21"/>
          <w:highlight w:val="none"/>
          <w:lang w:eastAsia="zh-CN"/>
        </w:rPr>
        <w:t>：</w:t>
      </w:r>
      <w:r>
        <w:rPr>
          <w:rFonts w:hint="eastAsia"/>
          <w:highlight w:val="none"/>
          <w:lang w:val="zh-CN"/>
        </w:rPr>
        <w:t>JZ</w:t>
      </w:r>
      <w:r>
        <w:rPr>
          <w:rFonts w:hint="eastAsia"/>
          <w:highlight w:val="none"/>
          <w:lang w:val="en-US" w:eastAsia="zh-CN"/>
        </w:rPr>
        <w:t>GH</w:t>
      </w:r>
      <w:r>
        <w:rPr>
          <w:rFonts w:hint="eastAsia"/>
          <w:highlight w:val="none"/>
          <w:lang w:val="zh-CN"/>
        </w:rPr>
        <w:t>-TL</w:t>
      </w:r>
      <w:r>
        <w:rPr>
          <w:rFonts w:hint="eastAsia"/>
          <w:highlight w:val="none"/>
          <w:lang w:val="en-US" w:eastAsia="zh-CN"/>
        </w:rPr>
        <w:t>GR</w:t>
      </w:r>
      <w:r>
        <w:rPr>
          <w:rFonts w:hint="eastAsia"/>
          <w:highlight w:val="none"/>
          <w:lang w:val="zh-CN"/>
        </w:rPr>
        <w:t>-</w:t>
      </w:r>
      <w:r>
        <w:rPr>
          <w:rFonts w:hint="eastAsia"/>
          <w:highlight w:val="none"/>
          <w:lang w:val="en-US" w:eastAsia="zh-CN"/>
        </w:rPr>
        <w:t>HRJZ</w:t>
      </w:r>
      <w:r>
        <w:rPr>
          <w:rFonts w:hint="eastAsia"/>
          <w:highlight w:val="none"/>
          <w:lang w:val="zh-CN"/>
        </w:rPr>
        <w:t>-20</w:t>
      </w:r>
      <w:r>
        <w:rPr>
          <w:rFonts w:hint="eastAsia"/>
          <w:highlight w:val="none"/>
        </w:rPr>
        <w:t>2</w:t>
      </w:r>
      <w:r>
        <w:rPr>
          <w:rFonts w:hint="eastAsia"/>
          <w:highlight w:val="none"/>
          <w:lang w:val="en-US" w:eastAsia="zh-CN"/>
        </w:rPr>
        <w:t>5</w:t>
      </w:r>
      <w:r>
        <w:rPr>
          <w:rFonts w:hint="eastAsia"/>
          <w:highlight w:val="none"/>
        </w:rPr>
        <w:t>-</w:t>
      </w:r>
      <w:r>
        <w:rPr>
          <w:rFonts w:hint="eastAsia"/>
          <w:highlight w:val="none"/>
          <w:lang w:val="en-US" w:eastAsia="zh-CN"/>
        </w:rPr>
        <w:t>04-05</w:t>
      </w:r>
      <w:r>
        <w:rPr>
          <w:rFonts w:hint="eastAsia"/>
          <w:color w:val="000000"/>
          <w:szCs w:val="21"/>
          <w:highlight w:val="none"/>
          <w:lang w:eastAsia="zh-CN"/>
        </w:rPr>
        <w:t>）</w:t>
      </w:r>
      <w:r>
        <w:rPr>
          <w:rFonts w:hint="eastAsia"/>
          <w:highlight w:val="none"/>
        </w:rPr>
        <w:t>进行国内邀请合格的企业参加投标。</w:t>
      </w:r>
    </w:p>
    <w:p w14:paraId="64AFBC86">
      <w:pPr>
        <w:widowControl/>
        <w:adjustRightInd w:val="0"/>
        <w:spacing w:line="360" w:lineRule="auto"/>
        <w:ind w:firstLine="632" w:firstLineChars="300"/>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369627FE">
      <w:pPr>
        <w:widowControl/>
        <w:adjustRightInd w:val="0"/>
        <w:spacing w:line="360" w:lineRule="auto"/>
        <w:ind w:left="178" w:leftChars="85" w:firstLine="535" w:firstLineChars="255"/>
        <w:jc w:val="left"/>
        <w:rPr>
          <w:color w:val="000000"/>
          <w:szCs w:val="21"/>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color w:val="000000"/>
          <w:szCs w:val="21"/>
        </w:rPr>
        <w:t>。（</w:t>
      </w:r>
      <w:r>
        <w:rPr>
          <w:rFonts w:hint="eastAsia" w:hAnsi="宋体"/>
          <w:color w:val="000000"/>
        </w:rPr>
        <w:t>详细见</w:t>
      </w:r>
      <w:r>
        <w:rPr>
          <w:rFonts w:hint="eastAsia" w:hAnsi="宋体"/>
          <w:color w:val="000000"/>
          <w:lang w:eastAsia="zh-CN"/>
        </w:rPr>
        <w:t>技术规范/材料清单的供货范围</w:t>
      </w:r>
      <w:r>
        <w:rPr>
          <w:rFonts w:hint="eastAsia" w:hAnsi="宋体"/>
          <w:color w:val="000000"/>
        </w:rPr>
        <w:t>）</w:t>
      </w:r>
    </w:p>
    <w:p w14:paraId="1789DC2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0597FB79">
      <w:pPr>
        <w:widowControl/>
        <w:adjustRightInd w:val="0"/>
        <w:spacing w:line="360" w:lineRule="auto"/>
        <w:ind w:left="178" w:leftChars="85" w:firstLine="535" w:firstLineChars="255"/>
        <w:jc w:val="left"/>
        <w:rPr>
          <w:szCs w:val="21"/>
        </w:rPr>
      </w:pPr>
      <w:r>
        <w:rPr>
          <w:rFonts w:hint="eastAsia"/>
          <w:szCs w:val="21"/>
        </w:rPr>
        <w:t>企业自筹资金。</w:t>
      </w:r>
    </w:p>
    <w:p w14:paraId="1F721466">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0C3AB480">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lang w:eastAsia="zh-CN"/>
        </w:rPr>
        <w:t>（泰来县</w:t>
      </w:r>
      <w:r>
        <w:rPr>
          <w:rFonts w:hint="eastAsia"/>
          <w:color w:val="000000"/>
          <w:szCs w:val="21"/>
          <w:lang w:val="en-US" w:eastAsia="zh-CN"/>
        </w:rPr>
        <w:t>域内）</w:t>
      </w:r>
    </w:p>
    <w:p w14:paraId="480CDC27">
      <w:pPr>
        <w:spacing w:line="360" w:lineRule="auto"/>
        <w:ind w:left="178" w:leftChars="85" w:firstLine="535" w:firstLineChars="255"/>
        <w:rPr>
          <w:rFonts w:hint="default" w:eastAsia="宋体"/>
          <w:szCs w:val="21"/>
          <w:lang w:val="en-US" w:eastAsia="zh-CN"/>
        </w:rPr>
      </w:pPr>
      <w:r>
        <w:rPr>
          <w:rFonts w:hint="eastAsia"/>
          <w:color w:val="000000"/>
          <w:szCs w:val="21"/>
        </w:rPr>
        <w:t>交货期：</w:t>
      </w:r>
      <w:r>
        <w:rPr>
          <w:rFonts w:hint="eastAsia"/>
          <w:color w:val="auto"/>
          <w:lang w:eastAsia="zh-CN"/>
        </w:rPr>
        <w:t>202</w:t>
      </w:r>
      <w:r>
        <w:rPr>
          <w:rFonts w:hint="eastAsia"/>
          <w:color w:val="auto"/>
          <w:lang w:val="en-US" w:eastAsia="zh-CN"/>
        </w:rPr>
        <w:t>5</w:t>
      </w:r>
      <w:r>
        <w:rPr>
          <w:rFonts w:hint="eastAsia"/>
          <w:color w:val="auto"/>
          <w:lang w:eastAsia="zh-CN"/>
        </w:rPr>
        <w:t>年0</w:t>
      </w:r>
      <w:r>
        <w:rPr>
          <w:rFonts w:hint="eastAsia"/>
          <w:color w:val="auto"/>
          <w:lang w:val="en-US" w:eastAsia="zh-CN"/>
        </w:rPr>
        <w:t>8</w:t>
      </w:r>
      <w:r>
        <w:rPr>
          <w:rFonts w:hint="eastAsia"/>
          <w:color w:val="auto"/>
          <w:lang w:eastAsia="zh-CN"/>
        </w:rPr>
        <w:t>月</w:t>
      </w:r>
      <w:r>
        <w:rPr>
          <w:rFonts w:hint="eastAsia"/>
          <w:color w:val="auto"/>
          <w:lang w:val="en-US" w:eastAsia="zh-CN"/>
        </w:rPr>
        <w:t>31</w:t>
      </w:r>
      <w:r>
        <w:rPr>
          <w:rFonts w:hint="eastAsia"/>
          <w:color w:val="auto"/>
          <w:lang w:eastAsia="zh-CN"/>
        </w:rPr>
        <w:t>日</w:t>
      </w:r>
      <w:r>
        <w:rPr>
          <w:rFonts w:hint="eastAsia"/>
        </w:rPr>
        <w:t>前</w:t>
      </w:r>
      <w:r>
        <w:rPr>
          <w:rFonts w:hint="eastAsia"/>
          <w:lang w:val="en-US" w:eastAsia="zh-CN"/>
        </w:rPr>
        <w:t>完工</w:t>
      </w:r>
    </w:p>
    <w:p w14:paraId="3CC856E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3664E45A">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1B3C841C">
      <w:pPr>
        <w:spacing w:line="360" w:lineRule="auto"/>
        <w:ind w:left="178" w:leftChars="85" w:firstLine="535" w:firstLineChars="255"/>
        <w:rPr>
          <w:rFonts w:ascii="宋体" w:hAnsi="宋体"/>
          <w:szCs w:val="21"/>
        </w:rPr>
      </w:pPr>
      <w:r>
        <w:rPr>
          <w:rFonts w:hint="eastAsia" w:ascii="宋体" w:hAnsi="宋体"/>
          <w:szCs w:val="21"/>
          <w:lang w:val="en-US" w:eastAsia="zh-CN"/>
        </w:rPr>
        <w:t>2</w:t>
      </w:r>
      <w:r>
        <w:rPr>
          <w:rFonts w:hint="eastAsia" w:ascii="宋体" w:hAnsi="宋体"/>
          <w:szCs w:val="21"/>
        </w:rPr>
        <w:t>、注册资本：注册资本金</w:t>
      </w:r>
      <w:r>
        <w:rPr>
          <w:rFonts w:hint="eastAsia" w:ascii="宋体" w:hAnsi="宋体"/>
          <w:szCs w:val="21"/>
          <w:lang w:val="en-US" w:eastAsia="zh-CN"/>
        </w:rPr>
        <w:t>3</w:t>
      </w:r>
      <w:r>
        <w:rPr>
          <w:rFonts w:hint="eastAsia" w:ascii="宋体" w:hAnsi="宋体"/>
          <w:szCs w:val="21"/>
        </w:rPr>
        <w:t>00万元</w:t>
      </w:r>
      <w:r>
        <w:rPr>
          <w:rFonts w:hint="eastAsia" w:ascii="宋体" w:hAnsi="宋体"/>
          <w:szCs w:val="21"/>
          <w:lang w:val="en-US" w:eastAsia="zh-CN"/>
        </w:rPr>
        <w:t>及</w:t>
      </w:r>
      <w:r>
        <w:rPr>
          <w:rFonts w:hint="eastAsia" w:ascii="宋体" w:hAnsi="宋体"/>
          <w:szCs w:val="21"/>
        </w:rPr>
        <w:t>以上；</w:t>
      </w:r>
    </w:p>
    <w:p w14:paraId="21CDC943">
      <w:pPr>
        <w:spacing w:line="360" w:lineRule="auto"/>
        <w:ind w:left="178" w:leftChars="85" w:firstLine="535" w:firstLineChars="255"/>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资质</w:t>
      </w:r>
      <w:r>
        <w:rPr>
          <w:rFonts w:hint="eastAsia" w:ascii="宋体" w:hAnsi="宋体"/>
          <w:szCs w:val="21"/>
        </w:rPr>
        <w:t>业绩：</w:t>
      </w:r>
      <w:r>
        <w:rPr>
          <w:szCs w:val="21"/>
        </w:rPr>
        <w:t>具有</w:t>
      </w:r>
      <w:r>
        <w:rPr>
          <w:rFonts w:hint="eastAsia"/>
          <w:szCs w:val="21"/>
          <w:lang w:val="en-US" w:eastAsia="zh-CN"/>
        </w:rPr>
        <w:t>供热设备行业相关软件资质证书及专利，行业相关</w:t>
      </w:r>
      <w:r>
        <w:rPr>
          <w:rFonts w:hint="eastAsia"/>
          <w:szCs w:val="21"/>
        </w:rPr>
        <w:t>业绩</w:t>
      </w:r>
      <w:r>
        <w:rPr>
          <w:szCs w:val="21"/>
        </w:rPr>
        <w:t>，</w:t>
      </w:r>
      <w:r>
        <w:rPr>
          <w:rFonts w:hint="eastAsia"/>
          <w:szCs w:val="21"/>
          <w:lang w:val="en-US" w:eastAsia="zh-CN"/>
        </w:rPr>
        <w:t>并</w:t>
      </w:r>
      <w:r>
        <w:rPr>
          <w:szCs w:val="21"/>
        </w:rPr>
        <w:t>安全可靠运行</w:t>
      </w:r>
      <w:r>
        <w:rPr>
          <w:rFonts w:hint="eastAsia"/>
          <w:szCs w:val="21"/>
        </w:rPr>
        <w:t>。</w:t>
      </w:r>
    </w:p>
    <w:p w14:paraId="485ADB62">
      <w:pPr>
        <w:spacing w:line="360" w:lineRule="auto"/>
        <w:ind w:left="178" w:leftChars="85" w:firstLine="535" w:firstLineChars="255"/>
        <w:rPr>
          <w:rFonts w:ascii="宋体" w:hAnsi="宋体"/>
          <w:szCs w:val="21"/>
        </w:rPr>
      </w:pPr>
      <w:r>
        <w:rPr>
          <w:rFonts w:hint="eastAsia" w:ascii="宋体" w:hAnsi="宋体"/>
          <w:szCs w:val="21"/>
          <w:lang w:val="en-US" w:eastAsia="zh-CN"/>
        </w:rPr>
        <w:t>4</w:t>
      </w:r>
      <w:r>
        <w:rPr>
          <w:rFonts w:hint="eastAsia" w:ascii="宋体" w:hAnsi="宋体"/>
          <w:szCs w:val="21"/>
        </w:rPr>
        <w:t>、财务能力：</w:t>
      </w:r>
      <w:r>
        <w:rPr>
          <w:rFonts w:ascii="宋体" w:hAnsi="宋体"/>
          <w:szCs w:val="21"/>
        </w:rPr>
        <w:t>经营状况良好，</w:t>
      </w:r>
      <w:r>
        <w:rPr>
          <w:rFonts w:hint="eastAsia" w:ascii="宋体" w:hAnsi="宋体"/>
          <w:szCs w:val="21"/>
        </w:rPr>
        <w:t>有投标人基本账户所在银行出具的银行资信证明</w:t>
      </w:r>
      <w:r>
        <w:rPr>
          <w:rFonts w:hint="eastAsia" w:ascii="宋体" w:hAnsi="宋体"/>
          <w:szCs w:val="21"/>
          <w:lang w:val="en-US" w:eastAsia="zh-CN"/>
        </w:rPr>
        <w:t>或财务审计报告</w:t>
      </w:r>
      <w:r>
        <w:rPr>
          <w:rFonts w:hint="eastAsia" w:ascii="宋体" w:hAnsi="宋体"/>
          <w:szCs w:val="21"/>
        </w:rPr>
        <w:t>；</w:t>
      </w:r>
    </w:p>
    <w:p w14:paraId="59C43D3C">
      <w:pPr>
        <w:spacing w:line="360" w:lineRule="auto"/>
        <w:ind w:left="178" w:leftChars="85" w:firstLine="535" w:firstLineChars="255"/>
        <w:rPr>
          <w:rFonts w:ascii="宋体" w:hAnsi="宋体"/>
          <w:szCs w:val="21"/>
        </w:rPr>
      </w:pPr>
      <w:r>
        <w:rPr>
          <w:rFonts w:hint="eastAsia" w:ascii="宋体" w:hAnsi="宋体"/>
          <w:szCs w:val="21"/>
          <w:lang w:val="en-US" w:eastAsia="zh-CN"/>
        </w:rPr>
        <w:t>5</w:t>
      </w:r>
      <w:r>
        <w:rPr>
          <w:rFonts w:hint="eastAsia" w:ascii="宋体" w:hAnsi="宋体"/>
          <w:szCs w:val="21"/>
        </w:rPr>
        <w:t>、质量保证：</w:t>
      </w:r>
      <w:r>
        <w:rPr>
          <w:rFonts w:hint="eastAsia" w:ascii="宋体" w:hAnsi="宋体"/>
          <w:szCs w:val="21"/>
          <w:lang w:val="en-US" w:eastAsia="zh-CN"/>
        </w:rPr>
        <w:t>项目涉及产品需</w:t>
      </w:r>
      <w:r>
        <w:rPr>
          <w:rFonts w:ascii="宋体" w:hAnsi="宋体"/>
          <w:szCs w:val="21"/>
        </w:rPr>
        <w:t>具有</w:t>
      </w:r>
      <w:r>
        <w:rPr>
          <w:rFonts w:hint="eastAsia" w:ascii="宋体" w:hAnsi="宋体"/>
          <w:szCs w:val="21"/>
        </w:rPr>
        <w:t>产品</w:t>
      </w:r>
      <w:r>
        <w:rPr>
          <w:rFonts w:ascii="宋体" w:hAnsi="宋体"/>
          <w:szCs w:val="21"/>
        </w:rPr>
        <w:t>ISO9000系列或等同质量保证体系认证证书</w:t>
      </w:r>
      <w:r>
        <w:rPr>
          <w:rFonts w:hint="eastAsia" w:ascii="宋体" w:hAnsi="宋体"/>
          <w:szCs w:val="21"/>
          <w:lang w:val="en-US" w:eastAsia="zh-CN"/>
        </w:rPr>
        <w:t>等</w:t>
      </w:r>
      <w:r>
        <w:rPr>
          <w:rFonts w:ascii="宋体" w:hAnsi="宋体"/>
          <w:szCs w:val="21"/>
        </w:rPr>
        <w:t>；</w:t>
      </w:r>
    </w:p>
    <w:p w14:paraId="403E1748">
      <w:pPr>
        <w:spacing w:line="360" w:lineRule="auto"/>
        <w:ind w:left="178" w:leftChars="85" w:firstLine="535" w:firstLineChars="255"/>
        <w:rPr>
          <w:rFonts w:ascii="宋体" w:hAnsi="宋体"/>
          <w:szCs w:val="21"/>
        </w:rPr>
      </w:pPr>
      <w:r>
        <w:rPr>
          <w:rFonts w:hint="eastAsia" w:ascii="宋体" w:hAnsi="宋体"/>
          <w:szCs w:val="21"/>
          <w:lang w:val="en-US" w:eastAsia="zh-CN"/>
        </w:rPr>
        <w:t>6</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37E660D">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0B14570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58B7591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14</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421D05BD">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2C175C87">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70342473">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11F2553B">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2EDC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4B275C11">
            <w:pPr>
              <w:spacing w:line="360" w:lineRule="auto"/>
              <w:jc w:val="center"/>
              <w:rPr>
                <w:rFonts w:cs="宋体"/>
                <w:szCs w:val="21"/>
              </w:rPr>
            </w:pPr>
            <w:r>
              <w:rPr>
                <w:rFonts w:hint="eastAsia" w:cs="宋体"/>
                <w:szCs w:val="21"/>
              </w:rPr>
              <w:t>项目名称</w:t>
            </w:r>
          </w:p>
        </w:tc>
        <w:tc>
          <w:tcPr>
            <w:tcW w:w="1490" w:type="dxa"/>
            <w:noWrap w:val="0"/>
            <w:vAlign w:val="center"/>
          </w:tcPr>
          <w:p w14:paraId="524AE2C0">
            <w:pPr>
              <w:spacing w:line="360" w:lineRule="auto"/>
              <w:jc w:val="center"/>
              <w:rPr>
                <w:rFonts w:cs="宋体"/>
                <w:szCs w:val="21"/>
              </w:rPr>
            </w:pPr>
            <w:r>
              <w:rPr>
                <w:rFonts w:hint="eastAsia" w:cs="宋体"/>
                <w:szCs w:val="21"/>
              </w:rPr>
              <w:t>招标编号</w:t>
            </w:r>
          </w:p>
        </w:tc>
        <w:tc>
          <w:tcPr>
            <w:tcW w:w="2286" w:type="dxa"/>
            <w:noWrap w:val="0"/>
            <w:vAlign w:val="center"/>
          </w:tcPr>
          <w:p w14:paraId="19B85B6C">
            <w:pPr>
              <w:spacing w:line="360" w:lineRule="auto"/>
              <w:jc w:val="center"/>
              <w:rPr>
                <w:rFonts w:cs="宋体"/>
                <w:szCs w:val="21"/>
              </w:rPr>
            </w:pPr>
            <w:r>
              <w:rPr>
                <w:rFonts w:hint="eastAsia" w:cs="宋体"/>
                <w:szCs w:val="21"/>
              </w:rPr>
              <w:t>公司名称</w:t>
            </w:r>
          </w:p>
        </w:tc>
        <w:tc>
          <w:tcPr>
            <w:tcW w:w="1796" w:type="dxa"/>
            <w:noWrap w:val="0"/>
            <w:vAlign w:val="center"/>
          </w:tcPr>
          <w:p w14:paraId="3B683543">
            <w:pPr>
              <w:spacing w:line="360" w:lineRule="auto"/>
              <w:jc w:val="center"/>
              <w:rPr>
                <w:rFonts w:cs="宋体"/>
                <w:szCs w:val="21"/>
              </w:rPr>
            </w:pPr>
            <w:r>
              <w:rPr>
                <w:rFonts w:hint="eastAsia" w:cs="宋体"/>
                <w:szCs w:val="21"/>
              </w:rPr>
              <w:t>联系人、手机</w:t>
            </w:r>
          </w:p>
        </w:tc>
        <w:tc>
          <w:tcPr>
            <w:tcW w:w="1793" w:type="dxa"/>
            <w:noWrap w:val="0"/>
            <w:vAlign w:val="center"/>
          </w:tcPr>
          <w:p w14:paraId="2E140406">
            <w:pPr>
              <w:spacing w:line="360" w:lineRule="auto"/>
              <w:jc w:val="center"/>
              <w:rPr>
                <w:rFonts w:cs="宋体"/>
                <w:szCs w:val="21"/>
              </w:rPr>
            </w:pPr>
            <w:r>
              <w:rPr>
                <w:rFonts w:hint="eastAsia" w:cs="宋体"/>
                <w:szCs w:val="21"/>
              </w:rPr>
              <w:t>邮箱</w:t>
            </w:r>
          </w:p>
        </w:tc>
      </w:tr>
      <w:tr w14:paraId="6FFA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14:paraId="59FEFF6B">
            <w:pPr>
              <w:spacing w:line="360" w:lineRule="auto"/>
              <w:rPr>
                <w:rFonts w:hint="eastAsia" w:ascii="宋体" w:hAnsi="宋体" w:eastAsia="宋体" w:cs="宋体"/>
                <w:sz w:val="18"/>
                <w:szCs w:val="18"/>
                <w:lang w:eastAsia="zh-CN"/>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p>
        </w:tc>
        <w:tc>
          <w:tcPr>
            <w:tcW w:w="1490" w:type="dxa"/>
            <w:noWrap w:val="0"/>
            <w:vAlign w:val="center"/>
          </w:tcPr>
          <w:p w14:paraId="57C0380D">
            <w:pPr>
              <w:spacing w:line="360" w:lineRule="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zh-CN" w:eastAsia="zh-CN"/>
              </w:rPr>
              <w:t>JZ</w:t>
            </w:r>
            <w:r>
              <w:rPr>
                <w:rFonts w:hint="eastAsia" w:ascii="Times New Roman" w:hAnsi="Times New Roman" w:cs="Times New Roman"/>
                <w:color w:val="000000"/>
                <w:szCs w:val="21"/>
                <w:highlight w:val="none"/>
                <w:lang w:val="en-US" w:eastAsia="zh-CN"/>
              </w:rPr>
              <w:t>GH</w:t>
            </w:r>
            <w:r>
              <w:rPr>
                <w:rFonts w:hint="eastAsia" w:ascii="Times New Roman" w:hAnsi="Times New Roman" w:cs="Times New Roman"/>
                <w:color w:val="000000"/>
                <w:szCs w:val="21"/>
                <w:highlight w:val="none"/>
                <w:lang w:val="zh-CN" w:eastAsia="zh-CN"/>
              </w:rPr>
              <w:t>-TL</w:t>
            </w:r>
            <w:r>
              <w:rPr>
                <w:rFonts w:hint="eastAsia" w:ascii="Times New Roman" w:hAnsi="Times New Roman" w:cs="Times New Roman"/>
                <w:color w:val="000000"/>
                <w:szCs w:val="21"/>
                <w:highlight w:val="none"/>
                <w:lang w:val="en-US" w:eastAsia="zh-CN"/>
              </w:rPr>
              <w:t>GR</w:t>
            </w:r>
            <w:r>
              <w:rPr>
                <w:rFonts w:hint="eastAsia" w:ascii="Times New Roman" w:hAnsi="Times New Roman" w:cs="Times New Roman"/>
                <w:color w:val="000000"/>
                <w:szCs w:val="21"/>
                <w:highlight w:val="none"/>
                <w:lang w:val="zh-CN" w:eastAsia="zh-CN"/>
              </w:rPr>
              <w:t>-</w:t>
            </w:r>
            <w:r>
              <w:rPr>
                <w:rFonts w:hint="eastAsia" w:ascii="Times New Roman" w:hAnsi="Times New Roman" w:cs="Times New Roman"/>
                <w:color w:val="000000"/>
                <w:szCs w:val="21"/>
                <w:highlight w:val="none"/>
                <w:lang w:val="en-US" w:eastAsia="zh-CN"/>
              </w:rPr>
              <w:t>HRJZ</w:t>
            </w:r>
            <w:r>
              <w:rPr>
                <w:rFonts w:hint="eastAsia" w:ascii="Times New Roman" w:hAnsi="Times New Roman" w:cs="Times New Roman"/>
                <w:color w:val="000000"/>
                <w:szCs w:val="21"/>
                <w:highlight w:val="none"/>
                <w:lang w:val="zh-CN" w:eastAsia="zh-CN"/>
              </w:rPr>
              <w:t>-20</w:t>
            </w:r>
            <w:r>
              <w:rPr>
                <w:rFonts w:hint="eastAsia" w:ascii="Times New Roman" w:hAnsi="Times New Roman" w:cs="Times New Roman"/>
                <w:color w:val="000000"/>
                <w:szCs w:val="21"/>
                <w:highlight w:val="none"/>
                <w:lang w:eastAsia="zh-CN"/>
              </w:rPr>
              <w:t>2</w:t>
            </w:r>
            <w:r>
              <w:rPr>
                <w:rFonts w:hint="eastAsia" w:cs="Times New Roman"/>
                <w:color w:val="000000"/>
                <w:szCs w:val="21"/>
                <w:highlight w:val="none"/>
                <w:lang w:val="en-US" w:eastAsia="zh-CN"/>
              </w:rPr>
              <w:t>5</w:t>
            </w: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0</w:t>
            </w:r>
            <w:r>
              <w:rPr>
                <w:rFonts w:hint="eastAsia" w:cs="Times New Roman"/>
                <w:color w:val="000000"/>
                <w:szCs w:val="21"/>
                <w:highlight w:val="none"/>
                <w:lang w:val="en-US" w:eastAsia="zh-CN"/>
              </w:rPr>
              <w:t>4</w:t>
            </w:r>
            <w:r>
              <w:rPr>
                <w:rFonts w:hint="eastAsia" w:ascii="Times New Roman" w:hAnsi="Times New Roman" w:cs="Times New Roman"/>
                <w:color w:val="000000"/>
                <w:szCs w:val="21"/>
                <w:highlight w:val="none"/>
                <w:lang w:val="en-US" w:eastAsia="zh-CN"/>
              </w:rPr>
              <w:t>-</w:t>
            </w:r>
            <w:r>
              <w:rPr>
                <w:rFonts w:hint="eastAsia" w:cs="Times New Roman"/>
                <w:color w:val="000000"/>
                <w:szCs w:val="21"/>
                <w:highlight w:val="none"/>
                <w:lang w:val="en-US" w:eastAsia="zh-CN"/>
              </w:rPr>
              <w:t>05</w:t>
            </w:r>
          </w:p>
          <w:p w14:paraId="5E0CB7C3">
            <w:pPr>
              <w:spacing w:line="360" w:lineRule="auto"/>
              <w:rPr>
                <w:rFonts w:hint="eastAsia" w:ascii="Times New Roman" w:hAnsi="Times New Roman" w:cs="Times New Roman"/>
                <w:color w:val="000000"/>
                <w:szCs w:val="21"/>
                <w:highlight w:val="none"/>
                <w:lang w:eastAsia="zh-CN"/>
              </w:rPr>
            </w:pPr>
          </w:p>
        </w:tc>
        <w:tc>
          <w:tcPr>
            <w:tcW w:w="2286" w:type="dxa"/>
            <w:noWrap w:val="0"/>
            <w:vAlign w:val="center"/>
          </w:tcPr>
          <w:p w14:paraId="7D91280D">
            <w:pPr>
              <w:spacing w:line="360" w:lineRule="auto"/>
              <w:ind w:firstLine="420" w:firstLineChars="200"/>
              <w:jc w:val="center"/>
              <w:rPr>
                <w:rFonts w:cs="宋体"/>
                <w:szCs w:val="21"/>
              </w:rPr>
            </w:pPr>
          </w:p>
        </w:tc>
        <w:tc>
          <w:tcPr>
            <w:tcW w:w="1796" w:type="dxa"/>
            <w:noWrap w:val="0"/>
            <w:vAlign w:val="center"/>
          </w:tcPr>
          <w:p w14:paraId="210B4091">
            <w:pPr>
              <w:spacing w:line="360" w:lineRule="auto"/>
              <w:ind w:firstLine="420" w:firstLineChars="200"/>
              <w:jc w:val="center"/>
              <w:rPr>
                <w:rFonts w:cs="宋体"/>
                <w:szCs w:val="21"/>
              </w:rPr>
            </w:pPr>
          </w:p>
        </w:tc>
        <w:tc>
          <w:tcPr>
            <w:tcW w:w="1793" w:type="dxa"/>
            <w:noWrap w:val="0"/>
            <w:vAlign w:val="center"/>
          </w:tcPr>
          <w:p w14:paraId="416273AB">
            <w:pPr>
              <w:spacing w:line="360" w:lineRule="auto"/>
              <w:ind w:firstLine="420" w:firstLineChars="200"/>
              <w:jc w:val="center"/>
              <w:rPr>
                <w:rFonts w:cs="宋体"/>
                <w:szCs w:val="21"/>
              </w:rPr>
            </w:pPr>
          </w:p>
        </w:tc>
      </w:tr>
    </w:tbl>
    <w:p w14:paraId="1C8F58D7">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4A227CC5">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2514"/>
      <w:bookmarkStart w:id="16" w:name="_Toc419464291"/>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15</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75808D1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w:t>
      </w:r>
      <w:r>
        <w:rPr>
          <w:rFonts w:hint="eastAsia" w:ascii="宋体" w:hAnsi="宋体"/>
          <w:color w:val="FF0000"/>
          <w:szCs w:val="21"/>
          <w:lang w:val="en-US" w:eastAsia="zh-CN"/>
        </w:rPr>
        <w:t>5</w:t>
      </w:r>
      <w:r>
        <w:rPr>
          <w:rFonts w:hint="eastAsia" w:ascii="宋体" w:hAnsi="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15日13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60274075">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4AB875D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0D24D4FB">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58ADD5B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419464292"/>
      <w:bookmarkStart w:id="19" w:name="_Toc524861538"/>
      <w:r>
        <w:rPr>
          <w:rFonts w:hint="eastAsia" w:ascii="宋体" w:hAnsi="宋体" w:cs="宋体"/>
          <w:b/>
          <w:color w:val="000000"/>
          <w:kern w:val="0"/>
          <w:szCs w:val="21"/>
        </w:rPr>
        <w:t>九、招标人</w:t>
      </w:r>
      <w:bookmarkEnd w:id="17"/>
      <w:bookmarkEnd w:id="18"/>
      <w:bookmarkEnd w:id="19"/>
    </w:p>
    <w:p w14:paraId="29E58A94">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14:paraId="46924B9F">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14:paraId="5FCBFB49">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14:paraId="18957EAF">
      <w:pPr>
        <w:widowControl/>
        <w:tabs>
          <w:tab w:val="left" w:pos="1918"/>
        </w:tabs>
        <w:spacing w:line="360" w:lineRule="auto"/>
        <w:ind w:firstLine="420" w:firstLineChars="200"/>
        <w:rPr>
          <w:rFonts w:ascii="宋体" w:hAnsi="宋体"/>
        </w:rPr>
      </w:pPr>
      <w:r>
        <w:rPr>
          <w:rFonts w:hint="eastAsia" w:ascii="宋体" w:hAnsi="宋体"/>
        </w:rPr>
        <w:t>邮      编：150027</w:t>
      </w:r>
    </w:p>
    <w:p w14:paraId="67DF944E">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3F688671">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技术联系人：</w:t>
      </w:r>
      <w:r>
        <w:rPr>
          <w:rFonts w:hint="eastAsia" w:ascii="宋体" w:hAnsi="宋体"/>
          <w:lang w:val="en-US" w:eastAsia="zh-CN"/>
        </w:rPr>
        <w:t>黄国军</w:t>
      </w:r>
    </w:p>
    <w:p w14:paraId="76B1FF69">
      <w:pPr>
        <w:widowControl/>
        <w:tabs>
          <w:tab w:val="left" w:pos="1918"/>
        </w:tabs>
        <w:spacing w:line="360" w:lineRule="auto"/>
        <w:ind w:firstLine="420" w:firstLineChars="200"/>
        <w:rPr>
          <w:rFonts w:hint="default" w:ascii="宋体" w:hAnsi="宋体" w:eastAsia="宋体"/>
          <w:color w:val="000000"/>
          <w:lang w:val="en-US" w:eastAsia="zh-CN"/>
        </w:rPr>
      </w:pPr>
      <w:r>
        <w:rPr>
          <w:rFonts w:hint="eastAsia" w:ascii="宋体" w:hAnsi="宋体"/>
          <w:color w:val="000000"/>
        </w:rPr>
        <w:t>联系  电话：</w:t>
      </w:r>
      <w:r>
        <w:rPr>
          <w:rFonts w:hint="eastAsia" w:ascii="宋体" w:hAnsi="宋体"/>
          <w:color w:val="000000"/>
          <w:lang w:val="en-US" w:eastAsia="zh-CN"/>
        </w:rPr>
        <w:t>18945228735</w:t>
      </w:r>
    </w:p>
    <w:p w14:paraId="0CDD025F">
      <w:pPr>
        <w:widowControl/>
        <w:tabs>
          <w:tab w:val="left" w:pos="1918"/>
        </w:tabs>
        <w:spacing w:line="360" w:lineRule="auto"/>
        <w:ind w:firstLine="420" w:firstLineChars="200"/>
        <w:rPr>
          <w:rFonts w:ascii="宋体" w:hAnsi="宋体"/>
          <w:color w:val="000000"/>
        </w:rPr>
      </w:pPr>
      <w:r>
        <w:rPr>
          <w:rFonts w:hint="eastAsia" w:ascii="宋体" w:hAnsi="宋体"/>
          <w:color w:val="000000"/>
        </w:rPr>
        <w:t>邮      编：150000</w:t>
      </w:r>
    </w:p>
    <w:p w14:paraId="3431DDB4">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48AEACF3">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5115953A">
      <w:pPr>
        <w:widowControl/>
        <w:tabs>
          <w:tab w:val="left" w:pos="1918"/>
        </w:tabs>
        <w:spacing w:line="360" w:lineRule="auto"/>
        <w:ind w:firstLine="420" w:firstLineChars="200"/>
        <w:rPr>
          <w:rFonts w:ascii="宋体" w:hAnsi="宋体"/>
        </w:rPr>
      </w:pPr>
    </w:p>
    <w:p w14:paraId="23006024">
      <w:pPr>
        <w:spacing w:line="360" w:lineRule="auto"/>
        <w:ind w:firstLine="482" w:firstLineChars="200"/>
        <w:rPr>
          <w:rFonts w:ascii="宋体" w:hAnsi="宋体"/>
          <w:b/>
          <w:sz w:val="24"/>
          <w:szCs w:val="24"/>
        </w:rPr>
      </w:pPr>
      <w:r>
        <w:rPr>
          <w:rFonts w:hint="eastAsia" w:ascii="宋体" w:hAnsi="宋体"/>
          <w:b/>
          <w:sz w:val="24"/>
          <w:szCs w:val="24"/>
        </w:rPr>
        <w:t>汇款资料：</w:t>
      </w:r>
    </w:p>
    <w:p w14:paraId="3A3C0D7D">
      <w:pPr>
        <w:spacing w:line="360" w:lineRule="auto"/>
        <w:ind w:firstLine="482" w:firstLineChars="200"/>
        <w:rPr>
          <w:b/>
          <w:sz w:val="24"/>
          <w:szCs w:val="24"/>
        </w:rPr>
      </w:pPr>
      <w:r>
        <w:rPr>
          <w:rFonts w:hint="eastAsia"/>
          <w:b/>
          <w:sz w:val="24"/>
          <w:szCs w:val="24"/>
        </w:rPr>
        <w:t>户    名：哈尔滨九洲集团股份有限公司</w:t>
      </w:r>
    </w:p>
    <w:p w14:paraId="24D03BA9">
      <w:pPr>
        <w:spacing w:line="360" w:lineRule="auto"/>
        <w:ind w:firstLine="482" w:firstLineChars="200"/>
        <w:rPr>
          <w:b/>
          <w:sz w:val="24"/>
          <w:szCs w:val="24"/>
        </w:rPr>
      </w:pPr>
      <w:r>
        <w:rPr>
          <w:rFonts w:hint="eastAsia"/>
          <w:b/>
          <w:sz w:val="24"/>
          <w:szCs w:val="24"/>
        </w:rPr>
        <w:t>开 户 行：中国光大银行哈尔滨东大直支行</w:t>
      </w:r>
    </w:p>
    <w:p w14:paraId="56A31F91">
      <w:pPr>
        <w:spacing w:line="360" w:lineRule="auto"/>
        <w:ind w:firstLine="482" w:firstLineChars="200"/>
        <w:rPr>
          <w:b/>
          <w:sz w:val="24"/>
          <w:szCs w:val="24"/>
        </w:rPr>
      </w:pPr>
      <w:r>
        <w:rPr>
          <w:rFonts w:hint="eastAsia"/>
          <w:b/>
          <w:sz w:val="24"/>
          <w:szCs w:val="24"/>
        </w:rPr>
        <w:t>账    号：75980188000039010</w:t>
      </w:r>
    </w:p>
    <w:p w14:paraId="3231797D">
      <w:pPr>
        <w:spacing w:line="360" w:lineRule="auto"/>
        <w:ind w:firstLine="480" w:firstLineChars="200"/>
        <w:rPr>
          <w:sz w:val="24"/>
          <w:szCs w:val="24"/>
        </w:rPr>
      </w:pPr>
      <w:r>
        <w:rPr>
          <w:rFonts w:hint="eastAsia" w:ascii="宋体" w:hAnsi="宋体"/>
          <w:sz w:val="24"/>
          <w:szCs w:val="24"/>
        </w:rPr>
        <w:t>汇入城市：</w:t>
      </w:r>
      <w:r>
        <w:rPr>
          <w:rFonts w:hint="eastAsia" w:ascii="微软雅黑" w:hAnsi="微软雅黑" w:eastAsia="微软雅黑"/>
          <w:color w:val="191F25"/>
          <w:sz w:val="24"/>
          <w:szCs w:val="24"/>
          <w:shd w:val="clear" w:color="auto" w:fill="FFFFFF"/>
        </w:rPr>
        <w:t>黑龙江省哈尔滨市</w:t>
      </w:r>
    </w:p>
    <w:p w14:paraId="1C8B430C">
      <w:pPr>
        <w:spacing w:line="360" w:lineRule="auto"/>
        <w:ind w:firstLine="420" w:firstLineChars="200"/>
        <w:rPr>
          <w:color w:val="FF0000"/>
          <w:szCs w:val="21"/>
        </w:rPr>
      </w:pPr>
      <w:r>
        <w:rPr>
          <w:color w:val="FF0000"/>
          <w:szCs w:val="21"/>
        </w:rPr>
        <w:br w:type="page"/>
      </w:r>
    </w:p>
    <w:p w14:paraId="5F164540">
      <w:pPr>
        <w:spacing w:line="360" w:lineRule="auto"/>
      </w:pPr>
    </w:p>
    <w:p w14:paraId="2B7E7928">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4FF5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noWrap w:val="0"/>
            <w:vAlign w:val="center"/>
          </w:tcPr>
          <w:p w14:paraId="55B20FD4">
            <w:pPr>
              <w:jc w:val="center"/>
              <w:rPr>
                <w:szCs w:val="21"/>
              </w:rPr>
            </w:pPr>
            <w:r>
              <w:rPr>
                <w:rFonts w:hint="eastAsia"/>
                <w:szCs w:val="21"/>
              </w:rPr>
              <w:t>序号</w:t>
            </w:r>
          </w:p>
        </w:tc>
        <w:tc>
          <w:tcPr>
            <w:tcW w:w="7277" w:type="dxa"/>
            <w:noWrap w:val="0"/>
            <w:vAlign w:val="center"/>
          </w:tcPr>
          <w:p w14:paraId="13EFA9A4">
            <w:pPr>
              <w:jc w:val="center"/>
              <w:rPr>
                <w:szCs w:val="21"/>
              </w:rPr>
            </w:pPr>
            <w:r>
              <w:rPr>
                <w:rFonts w:hint="eastAsia"/>
                <w:szCs w:val="21"/>
              </w:rPr>
              <w:t>内          容</w:t>
            </w:r>
          </w:p>
        </w:tc>
      </w:tr>
      <w:tr w14:paraId="5C6E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noWrap w:val="0"/>
            <w:vAlign w:val="center"/>
          </w:tcPr>
          <w:p w14:paraId="0F2B8AF4">
            <w:pPr>
              <w:jc w:val="center"/>
              <w:rPr>
                <w:szCs w:val="21"/>
              </w:rPr>
            </w:pPr>
            <w:r>
              <w:rPr>
                <w:rFonts w:hint="eastAsia"/>
                <w:szCs w:val="21"/>
              </w:rPr>
              <w:t>1</w:t>
            </w:r>
          </w:p>
        </w:tc>
        <w:tc>
          <w:tcPr>
            <w:tcW w:w="7277" w:type="dxa"/>
            <w:noWrap w:val="0"/>
            <w:vAlign w:val="top"/>
          </w:tcPr>
          <w:p w14:paraId="164CF9BE">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14:paraId="12606FBC">
            <w:pPr>
              <w:spacing w:line="360" w:lineRule="auto"/>
              <w:rPr>
                <w:szCs w:val="21"/>
              </w:rPr>
            </w:pPr>
            <w:r>
              <w:rPr>
                <w:rFonts w:hint="eastAsia"/>
                <w:szCs w:val="21"/>
              </w:rPr>
              <w:t>招标内容：</w:t>
            </w:r>
          </w:p>
          <w:p w14:paraId="4715E3F5">
            <w:pPr>
              <w:widowControl/>
              <w:adjustRightInd w:val="0"/>
              <w:spacing w:line="360" w:lineRule="auto"/>
              <w:ind w:left="178" w:leftChars="85" w:firstLine="420" w:firstLineChars="200"/>
              <w:jc w:val="left"/>
              <w:rPr>
                <w:color w:val="000000"/>
                <w:szCs w:val="21"/>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color w:val="000000"/>
                <w:szCs w:val="21"/>
              </w:rPr>
              <w:t>（详见</w:t>
            </w:r>
            <w:r>
              <w:rPr>
                <w:rFonts w:hint="eastAsia"/>
                <w:color w:val="000000"/>
                <w:szCs w:val="21"/>
                <w:lang w:eastAsia="zh-CN"/>
              </w:rPr>
              <w:t>技术规范/材料清单的供货范围</w:t>
            </w:r>
            <w:r>
              <w:rPr>
                <w:rFonts w:hint="eastAsia"/>
                <w:color w:val="000000"/>
                <w:szCs w:val="21"/>
              </w:rPr>
              <w:t>）</w:t>
            </w:r>
            <w:r>
              <w:rPr>
                <w:color w:val="000000"/>
                <w:szCs w:val="21"/>
              </w:rPr>
              <w:t>。</w:t>
            </w:r>
          </w:p>
          <w:p w14:paraId="52DD31EF">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5BC00F32">
            <w:pPr>
              <w:spacing w:line="360" w:lineRule="auto"/>
              <w:rPr>
                <w:szCs w:val="21"/>
              </w:rPr>
            </w:pPr>
            <w:r>
              <w:rPr>
                <w:rFonts w:hint="eastAsia"/>
                <w:szCs w:val="21"/>
              </w:rPr>
              <w:t>交货地点：</w:t>
            </w:r>
            <w:r>
              <w:rPr>
                <w:rFonts w:hint="eastAsia" w:ascii="Times New Roman" w:hAnsi="Times New Roman" w:cs="Times New Roman"/>
                <w:color w:val="000000"/>
                <w:szCs w:val="21"/>
                <w:highlight w:val="none"/>
                <w:lang w:eastAsia="zh-CN"/>
              </w:rPr>
              <w:t>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广惠公共事业有限责任公司</w:t>
            </w:r>
            <w:r>
              <w:rPr>
                <w:rFonts w:hint="eastAsia"/>
                <w:color w:val="000000"/>
                <w:szCs w:val="21"/>
                <w:lang w:eastAsia="zh-CN"/>
              </w:rPr>
              <w:t>（泰来县</w:t>
            </w:r>
            <w:r>
              <w:rPr>
                <w:rFonts w:hint="eastAsia"/>
                <w:color w:val="000000"/>
                <w:szCs w:val="21"/>
                <w:lang w:val="en-US" w:eastAsia="zh-CN"/>
              </w:rPr>
              <w:t>县</w:t>
            </w:r>
            <w:r>
              <w:rPr>
                <w:rFonts w:hint="eastAsia"/>
                <w:color w:val="000000"/>
                <w:szCs w:val="21"/>
                <w:lang w:eastAsia="zh-CN"/>
              </w:rPr>
              <w:t>区</w:t>
            </w:r>
            <w:r>
              <w:rPr>
                <w:rFonts w:hint="eastAsia"/>
                <w:color w:val="000000"/>
                <w:szCs w:val="21"/>
                <w:lang w:val="en-US" w:eastAsia="zh-CN"/>
              </w:rPr>
              <w:t>内</w:t>
            </w:r>
            <w:r>
              <w:rPr>
                <w:rFonts w:hint="eastAsia"/>
                <w:color w:val="000000"/>
                <w:szCs w:val="21"/>
                <w:lang w:eastAsia="zh-CN"/>
              </w:rPr>
              <w:t>）</w:t>
            </w:r>
            <w:r>
              <w:rPr>
                <w:rFonts w:hint="eastAsia" w:ascii="宋体" w:hAnsi="宋体"/>
                <w:szCs w:val="21"/>
              </w:rPr>
              <w:t>。</w:t>
            </w:r>
          </w:p>
          <w:p w14:paraId="14944CA2">
            <w:pPr>
              <w:spacing w:line="360" w:lineRule="auto"/>
              <w:rPr>
                <w:szCs w:val="21"/>
                <w:highlight w:val="yellow"/>
              </w:rPr>
            </w:pPr>
            <w:r>
              <w:rPr>
                <w:rFonts w:hint="eastAsia"/>
                <w:szCs w:val="21"/>
              </w:rPr>
              <w:t>交货期：</w:t>
            </w:r>
            <w:r>
              <w:rPr>
                <w:rFonts w:hint="eastAsia"/>
                <w:color w:val="FF0000"/>
                <w:lang w:eastAsia="zh-CN"/>
              </w:rPr>
              <w:t>202</w:t>
            </w:r>
            <w:r>
              <w:rPr>
                <w:rFonts w:hint="eastAsia"/>
                <w:color w:val="FF0000"/>
                <w:lang w:val="en-US" w:eastAsia="zh-CN"/>
              </w:rPr>
              <w:t>5</w:t>
            </w:r>
            <w:r>
              <w:rPr>
                <w:rFonts w:hint="eastAsia"/>
                <w:color w:val="FF0000"/>
                <w:lang w:eastAsia="zh-CN"/>
              </w:rPr>
              <w:t>年</w:t>
            </w:r>
            <w:r>
              <w:rPr>
                <w:rFonts w:hint="eastAsia"/>
                <w:color w:val="FF0000"/>
                <w:lang w:val="en-US" w:eastAsia="zh-CN"/>
              </w:rPr>
              <w:t>08</w:t>
            </w:r>
            <w:r>
              <w:rPr>
                <w:rFonts w:hint="eastAsia"/>
                <w:color w:val="FF0000"/>
                <w:lang w:eastAsia="zh-CN"/>
              </w:rPr>
              <w:t>月</w:t>
            </w:r>
            <w:r>
              <w:rPr>
                <w:rFonts w:hint="eastAsia"/>
                <w:color w:val="FF0000"/>
                <w:lang w:val="en-US" w:eastAsia="zh-CN"/>
              </w:rPr>
              <w:t>31</w:t>
            </w:r>
            <w:r>
              <w:rPr>
                <w:rFonts w:hint="eastAsia"/>
                <w:color w:val="FF0000"/>
                <w:lang w:eastAsia="zh-CN"/>
              </w:rPr>
              <w:t>日</w:t>
            </w:r>
            <w:r>
              <w:rPr>
                <w:rFonts w:hint="eastAsia"/>
              </w:rPr>
              <w:t>前</w:t>
            </w:r>
            <w:r>
              <w:rPr>
                <w:rFonts w:hint="eastAsia"/>
                <w:lang w:val="en-US" w:eastAsia="zh-CN"/>
              </w:rPr>
              <w:t>完工</w:t>
            </w:r>
          </w:p>
          <w:p w14:paraId="09375825">
            <w:pPr>
              <w:spacing w:line="360" w:lineRule="auto"/>
              <w:rPr>
                <w:szCs w:val="21"/>
              </w:rPr>
            </w:pPr>
            <w:r>
              <w:rPr>
                <w:rFonts w:hint="eastAsia"/>
                <w:szCs w:val="21"/>
              </w:rPr>
              <w:t>报价要求：</w:t>
            </w:r>
            <w:r>
              <w:rPr>
                <w:rFonts w:hint="eastAsia"/>
                <w:spacing w:val="8"/>
                <w:szCs w:val="21"/>
              </w:rPr>
              <w:t>指定位置就位价。</w:t>
            </w:r>
          </w:p>
        </w:tc>
      </w:tr>
      <w:tr w14:paraId="05FF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43" w:type="dxa"/>
            <w:noWrap w:val="0"/>
            <w:vAlign w:val="center"/>
          </w:tcPr>
          <w:p w14:paraId="33DD720F">
            <w:pPr>
              <w:jc w:val="center"/>
              <w:rPr>
                <w:szCs w:val="21"/>
              </w:rPr>
            </w:pPr>
            <w:r>
              <w:rPr>
                <w:rFonts w:hint="eastAsia"/>
                <w:szCs w:val="21"/>
              </w:rPr>
              <w:t>2</w:t>
            </w:r>
          </w:p>
        </w:tc>
        <w:tc>
          <w:tcPr>
            <w:tcW w:w="7277" w:type="dxa"/>
            <w:noWrap w:val="0"/>
            <w:vAlign w:val="center"/>
          </w:tcPr>
          <w:p w14:paraId="5E437F87">
            <w:pPr>
              <w:rPr>
                <w:szCs w:val="21"/>
              </w:rPr>
            </w:pPr>
            <w:r>
              <w:rPr>
                <w:rFonts w:hint="eastAsia"/>
                <w:szCs w:val="21"/>
              </w:rPr>
              <w:t>资金来源：企业自筹资金</w:t>
            </w:r>
          </w:p>
        </w:tc>
      </w:tr>
      <w:tr w14:paraId="75B1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noWrap w:val="0"/>
            <w:vAlign w:val="center"/>
          </w:tcPr>
          <w:p w14:paraId="0BBC2057">
            <w:pPr>
              <w:jc w:val="center"/>
              <w:rPr>
                <w:szCs w:val="21"/>
              </w:rPr>
            </w:pPr>
            <w:r>
              <w:rPr>
                <w:rFonts w:hint="eastAsia"/>
                <w:szCs w:val="21"/>
              </w:rPr>
              <w:t>3</w:t>
            </w:r>
          </w:p>
        </w:tc>
        <w:tc>
          <w:tcPr>
            <w:tcW w:w="7277" w:type="dxa"/>
            <w:noWrap w:val="0"/>
            <w:vAlign w:val="center"/>
          </w:tcPr>
          <w:p w14:paraId="119D965F">
            <w:pPr>
              <w:spacing w:line="360" w:lineRule="auto"/>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D05EE27">
            <w:p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、注册资本：注册资本金</w:t>
            </w:r>
            <w:r>
              <w:rPr>
                <w:rFonts w:hint="eastAsia" w:ascii="宋体" w:hAnsi="宋体"/>
                <w:szCs w:val="21"/>
                <w:lang w:val="en-US" w:eastAsia="zh-CN"/>
              </w:rPr>
              <w:t>3</w:t>
            </w:r>
            <w:r>
              <w:rPr>
                <w:rFonts w:hint="eastAsia" w:ascii="宋体" w:hAnsi="宋体"/>
                <w:szCs w:val="21"/>
              </w:rPr>
              <w:t>00万元</w:t>
            </w:r>
            <w:r>
              <w:rPr>
                <w:rFonts w:hint="eastAsia" w:ascii="宋体" w:hAnsi="宋体"/>
                <w:szCs w:val="21"/>
                <w:lang w:val="en-US" w:eastAsia="zh-CN"/>
              </w:rPr>
              <w:t>及</w:t>
            </w:r>
            <w:r>
              <w:rPr>
                <w:rFonts w:hint="eastAsia" w:ascii="宋体" w:hAnsi="宋体"/>
                <w:szCs w:val="21"/>
              </w:rPr>
              <w:t>以上；</w:t>
            </w:r>
          </w:p>
          <w:p w14:paraId="7523F4CE">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资质</w:t>
            </w:r>
            <w:r>
              <w:rPr>
                <w:rFonts w:hint="eastAsia" w:ascii="宋体" w:hAnsi="宋体"/>
                <w:szCs w:val="21"/>
              </w:rPr>
              <w:t>业绩：</w:t>
            </w:r>
            <w:r>
              <w:rPr>
                <w:szCs w:val="21"/>
              </w:rPr>
              <w:t>具有</w:t>
            </w:r>
            <w:r>
              <w:rPr>
                <w:rFonts w:hint="eastAsia"/>
                <w:szCs w:val="21"/>
                <w:lang w:val="en-US" w:eastAsia="zh-CN"/>
              </w:rPr>
              <w:t>供热设备行业相关软件资质证书及专利，行业相关</w:t>
            </w:r>
            <w:r>
              <w:rPr>
                <w:rFonts w:hint="eastAsia"/>
                <w:szCs w:val="21"/>
              </w:rPr>
              <w:t>业绩</w:t>
            </w:r>
            <w:r>
              <w:rPr>
                <w:szCs w:val="21"/>
              </w:rPr>
              <w:t>，</w:t>
            </w:r>
            <w:r>
              <w:rPr>
                <w:rFonts w:hint="eastAsia"/>
                <w:szCs w:val="21"/>
                <w:lang w:val="en-US" w:eastAsia="zh-CN"/>
              </w:rPr>
              <w:t>并</w:t>
            </w:r>
            <w:r>
              <w:rPr>
                <w:szCs w:val="21"/>
              </w:rPr>
              <w:t>安全可靠运行</w:t>
            </w:r>
            <w:r>
              <w:rPr>
                <w:rFonts w:hint="eastAsia"/>
                <w:szCs w:val="21"/>
              </w:rPr>
              <w:t>。</w:t>
            </w:r>
          </w:p>
          <w:p w14:paraId="592509AE">
            <w:pPr>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、财务能力：</w:t>
            </w:r>
            <w:r>
              <w:rPr>
                <w:rFonts w:ascii="宋体" w:hAnsi="宋体"/>
                <w:szCs w:val="21"/>
              </w:rPr>
              <w:t>经营状况良好，</w:t>
            </w:r>
            <w:r>
              <w:rPr>
                <w:rFonts w:hint="eastAsia" w:ascii="宋体" w:hAnsi="宋体"/>
                <w:szCs w:val="21"/>
              </w:rPr>
              <w:t>有投标人基本账户所在银行出具的银行资信证明</w:t>
            </w:r>
            <w:r>
              <w:rPr>
                <w:rFonts w:hint="eastAsia" w:ascii="宋体" w:hAnsi="宋体"/>
                <w:szCs w:val="21"/>
                <w:lang w:val="en-US" w:eastAsia="zh-CN"/>
              </w:rPr>
              <w:t>或财务审计报告</w:t>
            </w:r>
            <w:r>
              <w:rPr>
                <w:rFonts w:hint="eastAsia" w:ascii="宋体" w:hAnsi="宋体"/>
                <w:szCs w:val="21"/>
              </w:rPr>
              <w:t>；</w:t>
            </w:r>
          </w:p>
          <w:p w14:paraId="144DDDDE">
            <w:pPr>
              <w:spacing w:line="360" w:lineRule="auto"/>
              <w:rPr>
                <w:rFonts w:ascii="宋体" w:hAnsi="宋体"/>
                <w:szCs w:val="21"/>
              </w:rPr>
            </w:pPr>
            <w:r>
              <w:rPr>
                <w:rFonts w:hint="eastAsia" w:ascii="宋体" w:hAnsi="宋体"/>
                <w:szCs w:val="21"/>
                <w:lang w:val="en-US" w:eastAsia="zh-CN"/>
              </w:rPr>
              <w:t>5</w:t>
            </w:r>
            <w:r>
              <w:rPr>
                <w:rFonts w:hint="eastAsia" w:ascii="宋体" w:hAnsi="宋体"/>
                <w:szCs w:val="21"/>
              </w:rPr>
              <w:t>、质量保证：</w:t>
            </w:r>
            <w:r>
              <w:rPr>
                <w:rFonts w:hint="eastAsia" w:ascii="宋体" w:hAnsi="宋体"/>
                <w:szCs w:val="21"/>
                <w:lang w:val="en-US" w:eastAsia="zh-CN"/>
              </w:rPr>
              <w:t>项目涉及产品需</w:t>
            </w:r>
            <w:r>
              <w:rPr>
                <w:rFonts w:ascii="宋体" w:hAnsi="宋体"/>
                <w:szCs w:val="21"/>
              </w:rPr>
              <w:t>具有</w:t>
            </w:r>
            <w:r>
              <w:rPr>
                <w:rFonts w:hint="eastAsia" w:ascii="宋体" w:hAnsi="宋体"/>
                <w:szCs w:val="21"/>
              </w:rPr>
              <w:t>产品</w:t>
            </w:r>
            <w:r>
              <w:rPr>
                <w:rFonts w:ascii="宋体" w:hAnsi="宋体"/>
                <w:szCs w:val="21"/>
              </w:rPr>
              <w:t>ISO9000系列或等同质量保证体系认证证书</w:t>
            </w:r>
            <w:r>
              <w:rPr>
                <w:rFonts w:hint="eastAsia" w:ascii="宋体" w:hAnsi="宋体"/>
                <w:szCs w:val="21"/>
                <w:lang w:val="en-US" w:eastAsia="zh-CN"/>
              </w:rPr>
              <w:t>等</w:t>
            </w:r>
            <w:r>
              <w:rPr>
                <w:rFonts w:ascii="宋体" w:hAnsi="宋体"/>
                <w:szCs w:val="21"/>
              </w:rPr>
              <w:t>；</w:t>
            </w:r>
          </w:p>
          <w:p w14:paraId="753745D1">
            <w:pPr>
              <w:spacing w:line="360" w:lineRule="auto"/>
              <w:rPr>
                <w:rFonts w:ascii="宋体" w:hAnsi="宋体"/>
                <w:szCs w:val="21"/>
              </w:rPr>
            </w:pPr>
            <w:r>
              <w:rPr>
                <w:rFonts w:hint="eastAsia" w:ascii="宋体" w:hAnsi="宋体"/>
                <w:szCs w:val="21"/>
                <w:lang w:val="en-US" w:eastAsia="zh-CN"/>
              </w:rPr>
              <w:t>6</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7B3CF249">
            <w:pPr>
              <w:spacing w:line="360" w:lineRule="auto"/>
              <w:rPr>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9DB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43" w:type="dxa"/>
            <w:noWrap w:val="0"/>
            <w:vAlign w:val="center"/>
          </w:tcPr>
          <w:p w14:paraId="6488A973">
            <w:pPr>
              <w:jc w:val="center"/>
              <w:rPr>
                <w:szCs w:val="21"/>
              </w:rPr>
            </w:pPr>
            <w:r>
              <w:rPr>
                <w:rFonts w:hint="eastAsia"/>
                <w:szCs w:val="21"/>
              </w:rPr>
              <w:t>4</w:t>
            </w:r>
          </w:p>
        </w:tc>
        <w:tc>
          <w:tcPr>
            <w:tcW w:w="7277" w:type="dxa"/>
            <w:noWrap w:val="0"/>
            <w:vAlign w:val="center"/>
          </w:tcPr>
          <w:p w14:paraId="293A38BB">
            <w:pPr>
              <w:rPr>
                <w:szCs w:val="21"/>
              </w:rPr>
            </w:pPr>
            <w:r>
              <w:rPr>
                <w:rFonts w:hint="eastAsia"/>
                <w:szCs w:val="21"/>
              </w:rPr>
              <w:t>投标有效期：</w:t>
            </w:r>
            <w:r>
              <w:rPr>
                <w:rFonts w:hint="eastAsia"/>
                <w:color w:val="FF0000"/>
                <w:szCs w:val="21"/>
                <w:lang w:val="en-US" w:eastAsia="zh-CN"/>
              </w:rPr>
              <w:t>30</w:t>
            </w:r>
            <w:r>
              <w:rPr>
                <w:rFonts w:hint="eastAsia"/>
                <w:szCs w:val="21"/>
              </w:rPr>
              <w:t>天</w:t>
            </w:r>
          </w:p>
        </w:tc>
      </w:tr>
      <w:tr w14:paraId="5A5B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trPr>
        <w:tc>
          <w:tcPr>
            <w:tcW w:w="1143" w:type="dxa"/>
            <w:noWrap w:val="0"/>
            <w:vAlign w:val="center"/>
          </w:tcPr>
          <w:p w14:paraId="15C1687A">
            <w:pPr>
              <w:jc w:val="center"/>
              <w:rPr>
                <w:szCs w:val="21"/>
              </w:rPr>
            </w:pPr>
            <w:r>
              <w:rPr>
                <w:rFonts w:hint="eastAsia"/>
                <w:szCs w:val="21"/>
              </w:rPr>
              <w:t>5</w:t>
            </w:r>
          </w:p>
        </w:tc>
        <w:tc>
          <w:tcPr>
            <w:tcW w:w="7277" w:type="dxa"/>
            <w:noWrap w:val="0"/>
            <w:vAlign w:val="center"/>
          </w:tcPr>
          <w:p w14:paraId="59B25E3B">
            <w:pPr>
              <w:spacing w:line="360" w:lineRule="auto"/>
              <w:rPr>
                <w:szCs w:val="21"/>
              </w:rPr>
            </w:pPr>
            <w:r>
              <w:rPr>
                <w:rFonts w:hint="eastAsia"/>
                <w:szCs w:val="21"/>
              </w:rPr>
              <w:t>投标保证金：</w:t>
            </w:r>
          </w:p>
          <w:p w14:paraId="53627550">
            <w:pPr>
              <w:spacing w:line="360" w:lineRule="auto"/>
              <w:rPr>
                <w:color w:val="auto"/>
                <w:szCs w:val="21"/>
                <w:highlight w:val="none"/>
              </w:rPr>
            </w:pPr>
            <w:r>
              <w:rPr>
                <w:rFonts w:hint="eastAsia"/>
                <w:szCs w:val="21"/>
              </w:rPr>
              <w:t>1、金额：</w:t>
            </w:r>
            <w:r>
              <w:rPr>
                <w:rFonts w:hint="eastAsia"/>
                <w:color w:val="auto"/>
                <w:szCs w:val="21"/>
                <w:highlight w:val="none"/>
                <w:lang w:val="en-US" w:eastAsia="zh-CN"/>
              </w:rPr>
              <w:t>壹</w:t>
            </w:r>
            <w:r>
              <w:rPr>
                <w:rFonts w:hint="eastAsia"/>
                <w:color w:val="auto"/>
                <w:szCs w:val="21"/>
                <w:highlight w:val="none"/>
              </w:rPr>
              <w:t>万元</w:t>
            </w:r>
          </w:p>
          <w:p w14:paraId="58C367F2">
            <w:pPr>
              <w:spacing w:line="360" w:lineRule="auto"/>
              <w:rPr>
                <w:szCs w:val="21"/>
              </w:rPr>
            </w:pPr>
            <w:r>
              <w:rPr>
                <w:rFonts w:hint="eastAsia"/>
                <w:szCs w:val="21"/>
              </w:rPr>
              <w:t>2、形式：银行电汇。出票单位为投标人，不得由其他单位、组织或个人代为出票，否则，造成的后果和责任由投标人承担。</w:t>
            </w:r>
          </w:p>
          <w:p w14:paraId="185AA1FE">
            <w:pPr>
              <w:spacing w:line="360" w:lineRule="auto"/>
              <w:rPr>
                <w:szCs w:val="21"/>
              </w:rPr>
            </w:pPr>
            <w:r>
              <w:rPr>
                <w:rFonts w:hint="eastAsia"/>
                <w:szCs w:val="21"/>
              </w:rPr>
              <w:t>3、要求：票据必须有效齐全。</w:t>
            </w:r>
          </w:p>
          <w:p w14:paraId="62E98ABE">
            <w:pPr>
              <w:spacing w:line="360" w:lineRule="auto"/>
              <w:rPr>
                <w:rFonts w:hint="eastAsia" w:eastAsia="宋体"/>
                <w:color w:val="auto"/>
                <w:szCs w:val="21"/>
                <w:lang w:val="en-US" w:eastAsia="zh-CN"/>
              </w:rPr>
            </w:pPr>
            <w:r>
              <w:rPr>
                <w:rFonts w:hint="eastAsia"/>
                <w:szCs w:val="21"/>
              </w:rPr>
              <w:t>4、</w:t>
            </w:r>
            <w:r>
              <w:rPr>
                <w:rFonts w:hint="eastAsia"/>
                <w:color w:val="auto"/>
                <w:szCs w:val="21"/>
              </w:rPr>
              <w:t>联系人：</w:t>
            </w:r>
            <w:r>
              <w:rPr>
                <w:rFonts w:hint="eastAsia"/>
                <w:color w:val="auto"/>
                <w:szCs w:val="21"/>
                <w:lang w:eastAsia="zh-CN"/>
              </w:rPr>
              <w:t>李园园</w:t>
            </w:r>
          </w:p>
          <w:p w14:paraId="681ED8F7">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2756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noWrap w:val="0"/>
            <w:vAlign w:val="center"/>
          </w:tcPr>
          <w:p w14:paraId="15D5610C">
            <w:pPr>
              <w:jc w:val="center"/>
              <w:rPr>
                <w:szCs w:val="21"/>
              </w:rPr>
            </w:pPr>
            <w:r>
              <w:rPr>
                <w:rFonts w:hint="eastAsia"/>
                <w:szCs w:val="21"/>
              </w:rPr>
              <w:t>6</w:t>
            </w:r>
          </w:p>
        </w:tc>
        <w:tc>
          <w:tcPr>
            <w:tcW w:w="7277" w:type="dxa"/>
            <w:noWrap w:val="0"/>
            <w:vAlign w:val="center"/>
          </w:tcPr>
          <w:p w14:paraId="5CC3B819">
            <w:pPr>
              <w:spacing w:line="360" w:lineRule="auto"/>
              <w:rPr>
                <w:szCs w:val="21"/>
              </w:rPr>
            </w:pPr>
            <w:r>
              <w:rPr>
                <w:rFonts w:hint="eastAsia"/>
                <w:szCs w:val="21"/>
              </w:rPr>
              <w:t>投标文件份数：</w:t>
            </w:r>
          </w:p>
          <w:p w14:paraId="72C4CADE">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02A8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noWrap w:val="0"/>
            <w:vAlign w:val="center"/>
          </w:tcPr>
          <w:p w14:paraId="31B3FD71">
            <w:pPr>
              <w:jc w:val="center"/>
              <w:rPr>
                <w:szCs w:val="21"/>
              </w:rPr>
            </w:pPr>
            <w:r>
              <w:rPr>
                <w:rFonts w:hint="eastAsia"/>
                <w:szCs w:val="21"/>
              </w:rPr>
              <w:t>7</w:t>
            </w:r>
          </w:p>
        </w:tc>
        <w:tc>
          <w:tcPr>
            <w:tcW w:w="7277" w:type="dxa"/>
            <w:noWrap w:val="0"/>
            <w:vAlign w:val="center"/>
          </w:tcPr>
          <w:p w14:paraId="14E9BDFA">
            <w:pPr>
              <w:spacing w:before="120" w:beforeLines="0"/>
              <w:rPr>
                <w:szCs w:val="21"/>
              </w:rPr>
            </w:pPr>
            <w:r>
              <w:rPr>
                <w:szCs w:val="21"/>
              </w:rPr>
              <w:t>现场考察</w:t>
            </w:r>
            <w:r>
              <w:rPr>
                <w:rFonts w:hint="eastAsia"/>
                <w:szCs w:val="21"/>
              </w:rPr>
              <w:t>与标前答疑会：</w:t>
            </w:r>
          </w:p>
          <w:p w14:paraId="687F90D9">
            <w:pPr>
              <w:spacing w:before="120" w:beforeLines="0"/>
              <w:rPr>
                <w:szCs w:val="21"/>
              </w:rPr>
            </w:pPr>
            <w:r>
              <w:rPr>
                <w:rFonts w:hint="eastAsia"/>
                <w:szCs w:val="21"/>
              </w:rPr>
              <w:t>招标人不组织现场考察和标前答疑会，由各投标单位根据自己需要自行考察，若有疑问以邮件形式。</w:t>
            </w:r>
          </w:p>
        </w:tc>
      </w:tr>
      <w:tr w14:paraId="0051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43" w:type="dxa"/>
            <w:noWrap w:val="0"/>
            <w:vAlign w:val="center"/>
          </w:tcPr>
          <w:p w14:paraId="008EA326">
            <w:pPr>
              <w:jc w:val="center"/>
              <w:rPr>
                <w:szCs w:val="21"/>
              </w:rPr>
            </w:pPr>
            <w:r>
              <w:rPr>
                <w:rFonts w:hint="eastAsia"/>
                <w:szCs w:val="21"/>
              </w:rPr>
              <w:t>8</w:t>
            </w:r>
          </w:p>
        </w:tc>
        <w:tc>
          <w:tcPr>
            <w:tcW w:w="7277" w:type="dxa"/>
            <w:noWrap w:val="0"/>
            <w:vAlign w:val="center"/>
          </w:tcPr>
          <w:p w14:paraId="7FA34D3D">
            <w:pPr>
              <w:rPr>
                <w:szCs w:val="21"/>
              </w:rPr>
            </w:pPr>
            <w:r>
              <w:rPr>
                <w:rFonts w:hint="eastAsia"/>
                <w:szCs w:val="21"/>
              </w:rPr>
              <w:t xml:space="preserve">投标书递交地点： </w:t>
            </w:r>
            <w:r>
              <w:rPr>
                <w:rFonts w:hint="eastAsia"/>
              </w:rPr>
              <w:t>zb@jze.com.cn</w:t>
            </w:r>
          </w:p>
        </w:tc>
      </w:tr>
      <w:tr w14:paraId="4A9D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43" w:type="dxa"/>
            <w:noWrap w:val="0"/>
            <w:vAlign w:val="center"/>
          </w:tcPr>
          <w:p w14:paraId="4E7ED14C">
            <w:pPr>
              <w:jc w:val="center"/>
              <w:rPr>
                <w:szCs w:val="21"/>
              </w:rPr>
            </w:pPr>
            <w:r>
              <w:rPr>
                <w:rFonts w:hint="eastAsia"/>
                <w:szCs w:val="21"/>
              </w:rPr>
              <w:t>9</w:t>
            </w:r>
          </w:p>
        </w:tc>
        <w:tc>
          <w:tcPr>
            <w:tcW w:w="7277" w:type="dxa"/>
            <w:noWrap w:val="0"/>
            <w:vAlign w:val="center"/>
          </w:tcPr>
          <w:p w14:paraId="65945A1A">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5</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691A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noWrap w:val="0"/>
            <w:vAlign w:val="center"/>
          </w:tcPr>
          <w:p w14:paraId="6F8900CF">
            <w:pPr>
              <w:jc w:val="center"/>
              <w:rPr>
                <w:szCs w:val="21"/>
              </w:rPr>
            </w:pPr>
            <w:r>
              <w:rPr>
                <w:rFonts w:hint="eastAsia"/>
                <w:szCs w:val="21"/>
              </w:rPr>
              <w:t>10</w:t>
            </w:r>
          </w:p>
        </w:tc>
        <w:tc>
          <w:tcPr>
            <w:tcW w:w="7277" w:type="dxa"/>
            <w:noWrap w:val="0"/>
            <w:vAlign w:val="center"/>
          </w:tcPr>
          <w:p w14:paraId="1FD08400">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5</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15</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662956C2">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2164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14:paraId="3CC1F361">
            <w:pPr>
              <w:jc w:val="center"/>
              <w:rPr>
                <w:szCs w:val="21"/>
              </w:rPr>
            </w:pPr>
            <w:r>
              <w:rPr>
                <w:rFonts w:hint="eastAsia"/>
                <w:szCs w:val="21"/>
              </w:rPr>
              <w:t>11</w:t>
            </w:r>
          </w:p>
        </w:tc>
        <w:tc>
          <w:tcPr>
            <w:tcW w:w="7277" w:type="dxa"/>
            <w:noWrap w:val="0"/>
            <w:vAlign w:val="center"/>
          </w:tcPr>
          <w:p w14:paraId="1C18270E">
            <w:pPr>
              <w:rPr>
                <w:szCs w:val="21"/>
              </w:rPr>
            </w:pPr>
            <w:r>
              <w:rPr>
                <w:rFonts w:hint="eastAsia"/>
                <w:szCs w:val="21"/>
              </w:rPr>
              <w:t>评标方法：综合评定法</w:t>
            </w:r>
          </w:p>
        </w:tc>
      </w:tr>
      <w:tr w14:paraId="0D5D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14:paraId="2138D927">
            <w:pPr>
              <w:jc w:val="center"/>
              <w:rPr>
                <w:szCs w:val="21"/>
              </w:rPr>
            </w:pPr>
            <w:r>
              <w:rPr>
                <w:rFonts w:hint="eastAsia"/>
                <w:szCs w:val="21"/>
              </w:rPr>
              <w:t>12</w:t>
            </w:r>
          </w:p>
        </w:tc>
        <w:tc>
          <w:tcPr>
            <w:tcW w:w="7277" w:type="dxa"/>
            <w:noWrap w:val="0"/>
            <w:vAlign w:val="center"/>
          </w:tcPr>
          <w:p w14:paraId="614E5381">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4808D6B4">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B2407"/>
    <w:rsid w:val="010749B2"/>
    <w:rsid w:val="02DD4278"/>
    <w:rsid w:val="040979B7"/>
    <w:rsid w:val="05FE6937"/>
    <w:rsid w:val="06F91191"/>
    <w:rsid w:val="09FC4CFF"/>
    <w:rsid w:val="09FF4CCD"/>
    <w:rsid w:val="0C051877"/>
    <w:rsid w:val="0C163B8F"/>
    <w:rsid w:val="0C9356D7"/>
    <w:rsid w:val="0D16378B"/>
    <w:rsid w:val="10F835EC"/>
    <w:rsid w:val="13006C4A"/>
    <w:rsid w:val="16B10AC0"/>
    <w:rsid w:val="186034B8"/>
    <w:rsid w:val="19DB2BB6"/>
    <w:rsid w:val="1A6F4905"/>
    <w:rsid w:val="1C17249A"/>
    <w:rsid w:val="1D8924F9"/>
    <w:rsid w:val="22D2087B"/>
    <w:rsid w:val="24CC263E"/>
    <w:rsid w:val="25DA3AF9"/>
    <w:rsid w:val="26F76E7A"/>
    <w:rsid w:val="28137C10"/>
    <w:rsid w:val="287E61D4"/>
    <w:rsid w:val="293A42DB"/>
    <w:rsid w:val="29A2629B"/>
    <w:rsid w:val="2AED0115"/>
    <w:rsid w:val="2B42146F"/>
    <w:rsid w:val="2C827716"/>
    <w:rsid w:val="2CBA2649"/>
    <w:rsid w:val="2F762888"/>
    <w:rsid w:val="2FA63868"/>
    <w:rsid w:val="300C5257"/>
    <w:rsid w:val="30513160"/>
    <w:rsid w:val="307334B9"/>
    <w:rsid w:val="338D6472"/>
    <w:rsid w:val="34827B93"/>
    <w:rsid w:val="35B14442"/>
    <w:rsid w:val="38F86F20"/>
    <w:rsid w:val="398432AA"/>
    <w:rsid w:val="3A9F2B83"/>
    <w:rsid w:val="3AA937F0"/>
    <w:rsid w:val="3C0159FA"/>
    <w:rsid w:val="3C9C7606"/>
    <w:rsid w:val="3E617B5E"/>
    <w:rsid w:val="3EE6358D"/>
    <w:rsid w:val="3FDA2FD5"/>
    <w:rsid w:val="44BE2CBA"/>
    <w:rsid w:val="44C361B6"/>
    <w:rsid w:val="46607BDD"/>
    <w:rsid w:val="4A1063F6"/>
    <w:rsid w:val="4A5D029D"/>
    <w:rsid w:val="4B0919C7"/>
    <w:rsid w:val="4C3A1566"/>
    <w:rsid w:val="4C4F341A"/>
    <w:rsid w:val="50CE1001"/>
    <w:rsid w:val="5296163C"/>
    <w:rsid w:val="551F7A38"/>
    <w:rsid w:val="55592D3F"/>
    <w:rsid w:val="55AB6156"/>
    <w:rsid w:val="55E14C50"/>
    <w:rsid w:val="561B7BB5"/>
    <w:rsid w:val="57152CEF"/>
    <w:rsid w:val="57CE1506"/>
    <w:rsid w:val="599C1A26"/>
    <w:rsid w:val="5CD606ED"/>
    <w:rsid w:val="5D2E102D"/>
    <w:rsid w:val="5EC546A4"/>
    <w:rsid w:val="5FA07902"/>
    <w:rsid w:val="62965F26"/>
    <w:rsid w:val="62ED328F"/>
    <w:rsid w:val="642446EE"/>
    <w:rsid w:val="64D145D9"/>
    <w:rsid w:val="65330028"/>
    <w:rsid w:val="6629390E"/>
    <w:rsid w:val="6AAD430B"/>
    <w:rsid w:val="6B070763"/>
    <w:rsid w:val="6C84711C"/>
    <w:rsid w:val="6DC15BCB"/>
    <w:rsid w:val="6EAC6E4D"/>
    <w:rsid w:val="6F585102"/>
    <w:rsid w:val="6FE54ADF"/>
    <w:rsid w:val="6FE61AE1"/>
    <w:rsid w:val="6FFB2407"/>
    <w:rsid w:val="701A2677"/>
    <w:rsid w:val="72062F58"/>
    <w:rsid w:val="74FA5F8B"/>
    <w:rsid w:val="76431497"/>
    <w:rsid w:val="79EC5F18"/>
    <w:rsid w:val="7A53180F"/>
    <w:rsid w:val="7AB8367D"/>
    <w:rsid w:val="7EB2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paragraph" w:styleId="2">
    <w:name w:val="heading 1"/>
    <w:basedOn w:val="1"/>
    <w:next w:val="1"/>
    <w:uiPriority w:val="0"/>
    <w:pPr>
      <w:keepNext/>
      <w:keepLines/>
      <w:spacing w:before="340" w:beforeLines="0" w:after="330" w:afterLines="0" w:line="578" w:lineRule="auto"/>
      <w:outlineLvl w:val="0"/>
    </w:pPr>
    <w:rPr>
      <w:rFonts w:eastAsia="宋体"/>
      <w:b/>
      <w:color w:val="000000"/>
      <w:kern w:val="44"/>
      <w:sz w:val="30"/>
      <w:szCs w:val="28"/>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uiPriority w:val="0"/>
  </w:style>
  <w:style w:type="paragraph" w:styleId="5">
    <w:name w:val="toc 2"/>
    <w:basedOn w:val="1"/>
    <w:next w:val="1"/>
    <w:qFormat/>
    <w:uiPriority w:val="0"/>
    <w:pPr>
      <w:ind w:left="420" w:leftChars="200"/>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2025-04-08T01:10:00Z</dcterms:created>
  <dc:creator>采购</dc:creator>
  <cp:lastModifiedBy>采购</cp:lastModifiedBy>
  <dcterms:modified xsi:type="dcterms:W3CDTF">2025-04-08T01:22:56Z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2AA46D727B7F49A485B7D7995BC36ADA_11</vt:lpwstr>
  </property>
  <property fmtid="{D5CDD505-2E9C-101B-9397-08002B2CF9AE}" pid="4" name="KSOTemplateDocerSaveRecord">
    <vt:lpwstr>eyJoZGlkIjoiNTQzNjk4OTI1NTU5NTYzODI0NGNiMjFhNDVlZjgxN2UiLCJ1c2VySWQiOiI1MTE3NTQ4MjgifQ==</vt:lpwstr>
  </property>
</Properties>
</file>