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410" w:lineRule="atLeast"/>
        <w:jc w:val="center"/>
        <w:rPr>
          <w:rFonts w:hint="default" w:cs="宋体" w:asciiTheme="minorEastAsia" w:hAnsiTheme="minorEastAsia" w:eastAsiaTheme="minorEastAsia"/>
          <w:b/>
          <w:bCs/>
          <w:sz w:val="28"/>
          <w:szCs w:val="28"/>
          <w:lang w:val="en-US"/>
        </w:rPr>
      </w:pPr>
      <w:r>
        <w:rPr>
          <w:rFonts w:hint="eastAsia" w:ascii="Times New Roman" w:hAnsi="宋体" w:eastAsia="黑体" w:cs="Times New Roman"/>
          <w:kern w:val="2"/>
          <w:sz w:val="28"/>
          <w:szCs w:val="28"/>
          <w:lang w:val="zh-CN" w:eastAsia="zh-CN" w:bidi="ar"/>
        </w:rPr>
        <w:t>泰来县九洲风力发电有限责任公司</w:t>
      </w:r>
      <w:r>
        <w:rPr>
          <w:rFonts w:hint="eastAsia" w:hAnsi="宋体" w:eastAsia="黑体" w:cs="Times New Roman"/>
          <w:kern w:val="2"/>
          <w:sz w:val="28"/>
          <w:szCs w:val="28"/>
          <w:lang w:val="en-US" w:eastAsia="zh-CN" w:bidi="ar"/>
        </w:rPr>
        <w:t>--</w:t>
      </w:r>
      <w:r>
        <w:rPr>
          <w:rFonts w:hint="eastAsia" w:ascii="Times New Roman" w:hAnsi="宋体" w:eastAsia="黑体" w:cs="Times New Roman"/>
          <w:kern w:val="2"/>
          <w:sz w:val="28"/>
          <w:szCs w:val="28"/>
          <w:lang w:val="en-US" w:eastAsia="zh-CN" w:bidi="ar"/>
        </w:rPr>
        <w:t>九兴风电场</w:t>
      </w:r>
      <w:r>
        <w:rPr>
          <w:rFonts w:hint="eastAsia" w:hAnsi="宋体" w:eastAsia="黑体" w:cs="Times New Roman"/>
          <w:kern w:val="2"/>
          <w:sz w:val="28"/>
          <w:szCs w:val="28"/>
          <w:lang w:val="en-US" w:eastAsia="zh-CN" w:bidi="ar"/>
        </w:rPr>
        <w:t>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default" w:ascii="黑体" w:eastAsia="黑体" w:cs="黑体"/>
          <w:b/>
          <w:bCs/>
          <w:sz w:val="44"/>
          <w:szCs w:val="44"/>
          <w:lang w:val="en-US" w:eastAsia="zh-CN"/>
        </w:rPr>
      </w:pPr>
      <w:r>
        <w:rPr>
          <w:rFonts w:hint="eastAsia" w:ascii="黑体" w:eastAsia="黑体" w:cs="黑体"/>
          <w:b/>
          <w:bCs/>
          <w:sz w:val="44"/>
          <w:szCs w:val="44"/>
          <w:lang w:val="zh-CN" w:eastAsia="zh-CN"/>
        </w:rPr>
        <w:t>信息安全等级保护测评</w:t>
      </w:r>
    </w:p>
    <w:p>
      <w:pPr>
        <w:spacing w:line="410" w:lineRule="atLeast"/>
        <w:jc w:val="center"/>
        <w:rPr>
          <w:rFonts w:hint="default" w:ascii="黑体" w:eastAsia="黑体" w:cs="黑体"/>
          <w:b/>
          <w:bCs/>
          <w:sz w:val="44"/>
          <w:szCs w:val="44"/>
          <w:lang w:val="en-US" w:eastAsia="zh-CN"/>
        </w:rPr>
      </w:pPr>
    </w:p>
    <w:p>
      <w:pPr>
        <w:spacing w:line="410" w:lineRule="atLeast"/>
        <w:jc w:val="center"/>
        <w:rPr>
          <w:rFonts w:hint="default" w:ascii="黑体" w:eastAsia="黑体" w:cs="黑体"/>
          <w:b/>
          <w:bCs/>
          <w:sz w:val="44"/>
          <w:szCs w:val="44"/>
          <w:lang w:val="en-US" w:eastAsia="zh-CN"/>
        </w:rPr>
      </w:pPr>
    </w:p>
    <w:p>
      <w:pPr>
        <w:spacing w:line="410" w:lineRule="atLeast"/>
        <w:jc w:val="center"/>
        <w:rPr>
          <w:rFonts w:hint="default" w:ascii="黑体" w:eastAsia="黑体" w:cs="黑体"/>
          <w:b/>
          <w:bCs/>
          <w:sz w:val="44"/>
          <w:szCs w:val="44"/>
          <w:lang w:val="en-US" w:eastAsia="zh-CN"/>
        </w:rPr>
      </w:pPr>
    </w:p>
    <w:p>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招标编</w:t>
      </w:r>
      <w:bookmarkStart w:id="49" w:name="_GoBack"/>
      <w:bookmarkEnd w:id="49"/>
      <w:r>
        <w:rPr>
          <w:rFonts w:hint="eastAsia" w:cs="宋体" w:asciiTheme="minorEastAsia" w:hAnsiTheme="minorEastAsia" w:eastAsiaTheme="minorEastAsia"/>
          <w:b/>
          <w:bCs/>
          <w:sz w:val="30"/>
          <w:szCs w:val="30"/>
          <w:lang w:val="zh-CN"/>
        </w:rPr>
        <w:t>号：：JZNY-JXFD-202403</w:t>
      </w:r>
    </w:p>
    <w:p>
      <w:pPr>
        <w:spacing w:line="410" w:lineRule="atLeast"/>
        <w:jc w:val="both"/>
        <w:rPr>
          <w:rFonts w:cs="宋体" w:asciiTheme="minorEastAsia" w:hAnsiTheme="minorEastAsia" w:eastAsiaTheme="minorEastAsia"/>
          <w:b/>
          <w:bCs/>
          <w:sz w:val="30"/>
          <w:szCs w:val="30"/>
          <w:lang w:val="zh-CN"/>
        </w:rPr>
      </w:pP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招标人：哈尔滨九洲集团股份有限公司</w:t>
      </w: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中国·哈尔滨</w:t>
      </w: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二</w:t>
      </w:r>
      <w:r>
        <w:rPr>
          <w:rFonts w:hint="eastAsia" w:cs="宋体" w:asciiTheme="minorEastAsia" w:hAnsiTheme="minorEastAsia" w:eastAsiaTheme="minorEastAsia"/>
          <w:b/>
          <w:bCs/>
          <w:sz w:val="30"/>
          <w:szCs w:val="30"/>
          <w:lang w:val="en-US" w:eastAsia="zh-CN"/>
        </w:rPr>
        <w:t>〇</w:t>
      </w:r>
      <w:r>
        <w:rPr>
          <w:rFonts w:hint="eastAsia" w:cs="宋体" w:asciiTheme="minorEastAsia" w:hAnsiTheme="minorEastAsia" w:eastAsiaTheme="minorEastAsia"/>
          <w:b/>
          <w:bCs/>
          <w:sz w:val="30"/>
          <w:szCs w:val="30"/>
          <w:lang w:val="zh-CN"/>
        </w:rPr>
        <w:t>二</w:t>
      </w:r>
      <w:r>
        <w:rPr>
          <w:rFonts w:hint="eastAsia" w:cs="宋体" w:asciiTheme="minorEastAsia" w:hAnsiTheme="minorEastAsia" w:eastAsiaTheme="minorEastAsia"/>
          <w:b/>
          <w:bCs/>
          <w:sz w:val="30"/>
          <w:szCs w:val="30"/>
          <w:lang w:val="en-US" w:eastAsia="zh-CN"/>
        </w:rPr>
        <w:t xml:space="preserve">四 </w:t>
      </w:r>
      <w:r>
        <w:rPr>
          <w:rFonts w:hint="eastAsia" w:cs="宋体" w:asciiTheme="minorEastAsia" w:hAnsiTheme="minorEastAsia" w:eastAsiaTheme="minorEastAsia"/>
          <w:b/>
          <w:bCs/>
          <w:sz w:val="30"/>
          <w:szCs w:val="30"/>
          <w:lang w:val="zh-CN"/>
        </w:rPr>
        <w:t>年</w:t>
      </w:r>
      <w:r>
        <w:rPr>
          <w:rFonts w:hint="eastAsia" w:cs="宋体" w:asciiTheme="minorEastAsia" w:hAnsiTheme="minorEastAsia" w:eastAsiaTheme="minorEastAsia"/>
          <w:b/>
          <w:bCs/>
          <w:sz w:val="30"/>
          <w:szCs w:val="30"/>
          <w:lang w:val="en-US" w:eastAsia="zh-CN"/>
        </w:rPr>
        <w:t xml:space="preserve"> 四 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410" w:lineRule="atLeast"/>
        <w:ind w:firstLine="420" w:firstLineChars="200"/>
        <w:jc w:val="left"/>
        <w:rPr>
          <w:rFonts w:ascii="宋体" w:hAnsi="宋体"/>
          <w:szCs w:val="21"/>
        </w:rPr>
      </w:pPr>
      <w:bookmarkStart w:id="1" w:name="_Toc524861531"/>
      <w:bookmarkStart w:id="2" w:name="_Toc20741"/>
      <w:r>
        <w:rPr>
          <w:rFonts w:hint="eastAsia"/>
          <w:szCs w:val="21"/>
          <w:lang w:eastAsia="zh-CN"/>
        </w:rPr>
        <w:t>哈尔滨九洲集团股份有限公司对</w:t>
      </w:r>
      <w:r>
        <w:rPr>
          <w:rFonts w:hint="eastAsia"/>
          <w:szCs w:val="21"/>
          <w:lang w:val="zh-CN" w:eastAsia="zh-CN"/>
        </w:rPr>
        <w:t>泰来县九洲风力发电有限责任公司</w:t>
      </w:r>
      <w:r>
        <w:rPr>
          <w:rFonts w:hint="eastAsia"/>
          <w:szCs w:val="21"/>
          <w:lang w:val="en-US" w:eastAsia="zh-CN"/>
        </w:rPr>
        <w:t>--九兴风电场项目</w:t>
      </w:r>
      <w:r>
        <w:rPr>
          <w:rFonts w:hint="eastAsia"/>
          <w:szCs w:val="21"/>
          <w:lang w:val="en-US" w:eastAsia="zh-CN"/>
        </w:rPr>
        <w:t>------</w:t>
      </w:r>
      <w:r>
        <w:rPr>
          <w:rFonts w:hint="eastAsia"/>
          <w:szCs w:val="21"/>
          <w:lang w:val="zh-CN" w:eastAsia="zh-CN"/>
        </w:rPr>
        <w:t>信息安全等级保护测评</w:t>
      </w:r>
      <w:r>
        <w:rPr>
          <w:rFonts w:hint="eastAsia"/>
          <w:szCs w:val="21"/>
          <w:lang w:eastAsia="zh-CN"/>
        </w:rPr>
        <w:t>（招标编号：</w:t>
      </w:r>
      <w:r>
        <w:rPr>
          <w:rFonts w:hint="eastAsia"/>
          <w:szCs w:val="21"/>
          <w:lang w:val="zh-CN" w:eastAsia="zh-CN"/>
        </w:rPr>
        <w:t>JZNY-JXFD-202403</w:t>
      </w:r>
      <w:r>
        <w:rPr>
          <w:rFonts w:hint="eastAsia"/>
          <w:szCs w:val="21"/>
          <w:lang w:eastAsia="zh-CN"/>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32222"/>
      <w:bookmarkStart w:id="4" w:name="_Toc524861530"/>
      <w:r>
        <w:rPr>
          <w:rFonts w:hint="eastAsia" w:ascii="宋体" w:hAnsi="宋体" w:cs="宋体"/>
          <w:b/>
          <w:color w:val="000000"/>
          <w:kern w:val="0"/>
          <w:szCs w:val="21"/>
        </w:rPr>
        <w:t>一、招标内容：</w:t>
      </w:r>
      <w:bookmarkEnd w:id="3"/>
      <w:bookmarkEnd w:id="4"/>
    </w:p>
    <w:p>
      <w:pPr>
        <w:widowControl/>
        <w:adjustRightInd w:val="0"/>
        <w:spacing w:line="360" w:lineRule="auto"/>
        <w:ind w:left="178" w:leftChars="85" w:firstLine="535" w:firstLineChars="255"/>
        <w:jc w:val="left"/>
        <w:rPr>
          <w:color w:val="000000"/>
          <w:szCs w:val="21"/>
        </w:rPr>
      </w:pPr>
      <w:r>
        <w:rPr>
          <w:rFonts w:hint="eastAsia"/>
          <w:szCs w:val="21"/>
          <w:lang w:val="zh-CN" w:eastAsia="zh-CN"/>
        </w:rPr>
        <w:t>信息安全等级保护测评</w:t>
      </w:r>
      <w:r>
        <w:rPr>
          <w:rFonts w:hint="eastAsia"/>
          <w:color w:val="000000"/>
          <w:szCs w:val="21"/>
        </w:rPr>
        <w:t>。</w:t>
      </w:r>
      <w:r>
        <w:rPr>
          <w:rFonts w:hint="eastAsia"/>
          <w:szCs w:val="21"/>
          <w:lang w:val="zh-CN" w:eastAsia="zh-CN"/>
        </w:rPr>
        <w:t>（</w:t>
      </w:r>
      <w:r>
        <w:rPr>
          <w:rFonts w:hint="eastAsia"/>
          <w:szCs w:val="21"/>
          <w:lang w:val="en-US" w:eastAsia="zh-CN"/>
        </w:rPr>
        <w:t>对风电场风功率预测系统、生产监控系统、变电站自动化系统进行等保信息测评工作</w:t>
      </w:r>
      <w:r>
        <w:rPr>
          <w:rFonts w:hint="eastAsia"/>
          <w:szCs w:val="21"/>
          <w:lang w:val="zh-CN" w:eastAsia="zh-CN"/>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1"/>
      <w:bookmarkEnd w:id="2"/>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服务</w:t>
      </w:r>
      <w:r>
        <w:rPr>
          <w:rFonts w:hint="eastAsia"/>
          <w:color w:val="000000"/>
          <w:szCs w:val="21"/>
        </w:rPr>
        <w:t>地点：</w:t>
      </w:r>
      <w:r>
        <w:rPr>
          <w:rFonts w:hint="eastAsia" w:ascii="宋体" w:hAnsi="宋体" w:eastAsia="宋体" w:cs="宋体"/>
          <w:bCs/>
          <w:color w:val="000000"/>
          <w:kern w:val="2"/>
          <w:sz w:val="21"/>
          <w:szCs w:val="21"/>
          <w:lang w:val="en-US" w:eastAsia="zh-CN" w:bidi="ar"/>
        </w:rPr>
        <w:t>齐齐哈尔市泰来县大兴镇四家子屯九兴风电场</w:t>
      </w:r>
    </w:p>
    <w:p>
      <w:pPr>
        <w:spacing w:line="360" w:lineRule="auto"/>
        <w:ind w:left="178" w:leftChars="85" w:firstLine="535" w:firstLineChars="255"/>
        <w:rPr>
          <w:szCs w:val="21"/>
        </w:rPr>
      </w:pPr>
      <w:bookmarkStart w:id="7" w:name="_Toc524861533"/>
      <w:bookmarkStart w:id="8" w:name="_Toc32257"/>
      <w:r>
        <w:rPr>
          <w:rFonts w:hint="eastAsia"/>
          <w:color w:val="000000"/>
          <w:szCs w:val="21"/>
          <w:lang w:val="en-US" w:eastAsia="zh-CN"/>
        </w:rPr>
        <w:t>时间</w:t>
      </w:r>
      <w:r>
        <w:rPr>
          <w:rFonts w:hint="eastAsia"/>
          <w:color w:val="000000"/>
          <w:szCs w:val="21"/>
        </w:rPr>
        <w:t>：</w:t>
      </w:r>
      <w:r>
        <w:rPr>
          <w:rFonts w:hint="eastAsia"/>
          <w:color w:val="auto"/>
          <w:lang w:eastAsia="zh-CN"/>
        </w:rPr>
        <w:t>202</w:t>
      </w:r>
      <w:r>
        <w:rPr>
          <w:rFonts w:hint="eastAsia"/>
          <w:color w:val="auto"/>
          <w:lang w:val="en-US" w:eastAsia="zh-CN"/>
        </w:rPr>
        <w:t>4</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30</w:t>
      </w:r>
      <w:r>
        <w:rPr>
          <w:rFonts w:hint="eastAsia"/>
          <w:color w:val="auto"/>
          <w:lang w:eastAsia="zh-CN"/>
        </w:rPr>
        <w:t>日</w:t>
      </w:r>
      <w:r>
        <w:rPr>
          <w:rFonts w:hint="eastAsia"/>
          <w:color w:val="auto"/>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802"/>
      <w:bookmarkStart w:id="12" w:name="_Toc8768"/>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01</w:t>
      </w:r>
      <w:r>
        <w:rPr>
          <w:rFonts w:hint="eastAsia" w:ascii="宋体" w:hAnsi="宋体" w:cs="宋体"/>
          <w:color w:val="FF0000"/>
          <w:kern w:val="0"/>
          <w:szCs w:val="21"/>
          <w:lang w:eastAsia="zh-CN"/>
        </w:rPr>
        <w:t>日至20</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10"/>
        <w:gridCol w:w="216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61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16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default" w:ascii="宋体" w:hAnsi="宋体" w:cs="宋体"/>
                <w:sz w:val="18"/>
                <w:szCs w:val="18"/>
              </w:rPr>
            </w:pPr>
            <w:r>
              <w:rPr>
                <w:rFonts w:hint="eastAsia"/>
                <w:szCs w:val="21"/>
                <w:lang w:val="zh-CN" w:eastAsia="zh-CN"/>
              </w:rPr>
              <w:t>泰来县九洲风力发电有限责任公司</w:t>
            </w:r>
            <w:r>
              <w:rPr>
                <w:rFonts w:hint="eastAsia"/>
                <w:szCs w:val="21"/>
                <w:lang w:val="en-US" w:eastAsia="zh-CN"/>
              </w:rPr>
              <w:t>--九兴风电场项目</w:t>
            </w:r>
          </w:p>
        </w:tc>
        <w:tc>
          <w:tcPr>
            <w:tcW w:w="1610" w:type="dxa"/>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szCs w:val="21"/>
                <w:lang w:val="zh-CN" w:eastAsia="zh-CN"/>
              </w:rPr>
              <w:t>JZNY-JXFD-202403</w:t>
            </w:r>
          </w:p>
        </w:tc>
        <w:tc>
          <w:tcPr>
            <w:tcW w:w="216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900"/>
      <w:bookmarkStart w:id="16" w:name="_Toc2514"/>
      <w:bookmarkStart w:id="17" w:name="_Toc419464291"/>
      <w:r>
        <w:rPr>
          <w:rFonts w:hint="eastAsia" w:ascii="宋体" w:hAnsi="宋体" w:cs="宋体"/>
          <w:kern w:val="0"/>
          <w:szCs w:val="21"/>
        </w:rPr>
        <w:t>所有投标文件须于</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991"/>
      <w:bookmarkStart w:id="19" w:name="_Toc419464292"/>
      <w:bookmarkStart w:id="20" w:name="_Toc25923"/>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w:t>
      </w:r>
      <w:r>
        <w:rPr>
          <w:rFonts w:hint="eastAsia"/>
          <w:szCs w:val="21"/>
          <w:lang w:val="en-US" w:eastAsia="zh-CN"/>
        </w:rPr>
        <w:t>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widowControl/>
        <w:tabs>
          <w:tab w:val="left" w:pos="1918"/>
        </w:tabs>
        <w:spacing w:line="360" w:lineRule="auto"/>
        <w:ind w:firstLine="420" w:firstLineChars="200"/>
        <w:rPr>
          <w:rFonts w:hint="eastAsia" w:ascii="宋体" w:hAnsi="宋体"/>
        </w:rPr>
      </w:pPr>
      <w:r>
        <w:rPr>
          <w:rFonts w:hint="eastAsia" w:ascii="宋体" w:hAnsi="宋体"/>
        </w:rPr>
        <w:t>户    名：哈尔滨九洲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hint="eastAsia" w:ascii="宋体" w:hAnsi="宋体"/>
        </w:rPr>
      </w:pPr>
      <w:r>
        <w:rPr>
          <w:rFonts w:hint="eastAsia" w:ascii="宋体" w:hAnsi="宋体"/>
        </w:rPr>
        <w:t>开 户 行：中国建设银行股份有限公司哈尔滨铁道支行</w:t>
      </w:r>
    </w:p>
    <w:p>
      <w:pPr>
        <w:widowControl/>
        <w:tabs>
          <w:tab w:val="left" w:pos="1918"/>
        </w:tabs>
        <w:spacing w:line="360" w:lineRule="auto"/>
        <w:ind w:firstLine="420" w:firstLineChars="200"/>
        <w:rPr>
          <w:rFonts w:hint="eastAsia" w:ascii="宋体" w:hAnsi="宋体"/>
        </w:rPr>
      </w:pPr>
      <w:r>
        <w:rPr>
          <w:rFonts w:hint="eastAsia" w:ascii="宋体" w:hAnsi="宋体"/>
        </w:rPr>
        <w:t>账    号：2300 1867 15105 000 2942</w:t>
      </w:r>
    </w:p>
    <w:p>
      <w:pPr>
        <w:widowControl/>
        <w:tabs>
          <w:tab w:val="left" w:pos="1918"/>
        </w:tabs>
        <w:spacing w:line="360" w:lineRule="auto"/>
        <w:ind w:firstLine="420" w:firstLineChars="200"/>
        <w:rPr>
          <w:rFonts w:hint="eastAsia"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14767705"/>
      <w:bookmarkStart w:id="22" w:name="_Toc33419395"/>
      <w:bookmarkStart w:id="23" w:name="_Toc35489289"/>
      <w:bookmarkStart w:id="24" w:name="_Toc248647668"/>
      <w:bookmarkStart w:id="25" w:name="_Toc9910"/>
      <w:r>
        <w:rPr>
          <w:rFonts w:hint="eastAsia"/>
        </w:rPr>
        <w:t>第二章</w:t>
      </w:r>
      <w:bookmarkEnd w:id="21"/>
      <w:bookmarkEnd w:id="22"/>
      <w:bookmarkEnd w:id="23"/>
      <w:bookmarkStart w:id="26" w:name="_Toc19111734"/>
      <w:bookmarkStart w:id="27" w:name="_Toc25813367"/>
      <w:bookmarkStart w:id="28" w:name="_Toc22980320"/>
      <w:bookmarkStart w:id="29" w:name="_Toc14766695"/>
      <w:bookmarkStart w:id="30" w:name="_Toc35419562"/>
      <w:bookmarkStart w:id="31" w:name="_Toc23476052"/>
      <w:bookmarkStart w:id="32" w:name="_Toc26092393"/>
      <w:bookmarkStart w:id="33" w:name="_Toc18139631"/>
      <w:bookmarkStart w:id="34" w:name="_Toc35489290"/>
      <w:bookmarkStart w:id="35" w:name="_Toc33419396"/>
      <w:bookmarkStart w:id="36" w:name="_Toc19098945"/>
      <w:bookmarkStart w:id="37" w:name="_Toc20367202"/>
      <w:bookmarkStart w:id="38" w:name="_Toc35173002"/>
      <w:bookmarkStart w:id="39" w:name="_Toc18979746"/>
      <w:bookmarkStart w:id="40" w:name="_Toc23125777"/>
      <w:bookmarkStart w:id="41" w:name="_Toc22809472"/>
      <w:bookmarkStart w:id="42" w:name="_Toc20484467"/>
      <w:bookmarkStart w:id="43" w:name="_Toc30413444"/>
      <w:bookmarkStart w:id="44" w:name="_Toc14767706"/>
      <w:bookmarkStart w:id="45" w:name="_Toc18139830"/>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jc w:val="center"/>
        <w:outlineLvl w:val="1"/>
        <w:rPr>
          <w:b/>
          <w:sz w:val="28"/>
          <w:szCs w:val="28"/>
        </w:rPr>
      </w:pPr>
      <w:bookmarkStart w:id="46" w:name="_Toc1409"/>
      <w:bookmarkStart w:id="47" w:name="_Toc248647669"/>
      <w:bookmarkStart w:id="48" w:name="_Toc2460"/>
      <w:r>
        <w:rPr>
          <w:rFonts w:hint="eastAsia"/>
          <w:b/>
          <w:sz w:val="28"/>
          <w:szCs w:val="28"/>
        </w:rPr>
        <w:t>一、投标人须知前附表</w:t>
      </w:r>
      <w:bookmarkEnd w:id="46"/>
      <w:bookmarkEnd w:id="47"/>
      <w:bookmarkEnd w:id="48"/>
    </w:p>
    <w:tbl>
      <w:tblPr>
        <w:tblStyle w:val="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keepNext w:val="0"/>
              <w:keepLines w:val="0"/>
              <w:suppressLineNumbers w:val="0"/>
              <w:spacing w:before="0" w:beforeAutospacing="0" w:after="0" w:afterAutospacing="0" w:line="360" w:lineRule="auto"/>
              <w:ind w:left="0" w:right="0"/>
              <w:rPr>
                <w:rFonts w:hint="default"/>
                <w:color w:val="000000"/>
                <w:szCs w:val="21"/>
              </w:rPr>
            </w:pPr>
            <w:r>
              <w:rPr>
                <w:rFonts w:hint="eastAsia"/>
                <w:szCs w:val="21"/>
              </w:rPr>
              <w:t>招标内容：</w:t>
            </w:r>
            <w:r>
              <w:rPr>
                <w:rFonts w:hint="eastAsia"/>
                <w:szCs w:val="21"/>
                <w:lang w:val="zh-CN" w:eastAsia="zh-CN"/>
              </w:rPr>
              <w:t>信息安全等级保护测评</w:t>
            </w:r>
            <w:r>
              <w:rPr>
                <w:rFonts w:hint="eastAsia"/>
                <w:szCs w:val="21"/>
                <w:lang w:eastAsia="zh-CN"/>
              </w:rPr>
              <w:t>项目</w:t>
            </w:r>
            <w:r>
              <w:rPr>
                <w:rFonts w:hint="default"/>
                <w:color w:val="000000"/>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color w:val="000000"/>
                <w:szCs w:val="21"/>
                <w:lang w:val="en-US" w:eastAsia="zh-CN"/>
              </w:rPr>
              <w:t>服务</w:t>
            </w:r>
            <w:r>
              <w:rPr>
                <w:rFonts w:hint="eastAsia"/>
                <w:color w:val="000000"/>
                <w:szCs w:val="21"/>
              </w:rPr>
              <w:t>地点：</w:t>
            </w:r>
            <w:r>
              <w:rPr>
                <w:rFonts w:hint="eastAsia" w:ascii="宋体" w:hAnsi="宋体" w:eastAsia="宋体" w:cs="宋体"/>
                <w:bCs/>
                <w:color w:val="000000"/>
                <w:kern w:val="2"/>
                <w:sz w:val="21"/>
                <w:szCs w:val="21"/>
                <w:lang w:val="en-US" w:eastAsia="zh-CN" w:bidi="ar"/>
              </w:rPr>
              <w:t>齐齐哈尔市泰来县大兴镇四家子屯九兴风电场</w:t>
            </w:r>
            <w:r>
              <w:rPr>
                <w:rFonts w:hint="eastAsia"/>
                <w:color w:val="000000"/>
                <w:szCs w:val="21"/>
                <w:lang w:eastAsia="zh-CN"/>
              </w:rPr>
              <w:t>）</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default"/>
                <w:szCs w:val="21"/>
                <w:highlight w:val="yellow"/>
              </w:rPr>
            </w:pPr>
            <w:r>
              <w:rPr>
                <w:rFonts w:hint="eastAsia"/>
                <w:szCs w:val="21"/>
                <w:lang w:val="en-US" w:eastAsia="zh-CN"/>
              </w:rPr>
              <w:t>日期</w:t>
            </w:r>
            <w:r>
              <w:rPr>
                <w:rFonts w:hint="eastAsia"/>
                <w:szCs w:val="21"/>
              </w:rPr>
              <w:t>：</w:t>
            </w:r>
            <w:r>
              <w:rPr>
                <w:rFonts w:hint="eastAsia"/>
                <w:color w:val="FF0000"/>
                <w:highlight w:val="none"/>
                <w:lang w:eastAsia="zh-CN"/>
              </w:rPr>
              <w:t>202</w:t>
            </w:r>
            <w:r>
              <w:rPr>
                <w:rFonts w:hint="eastAsia"/>
                <w:color w:val="FF0000"/>
                <w:highlight w:val="none"/>
                <w:lang w:val="en-US" w:eastAsia="zh-CN"/>
              </w:rPr>
              <w:t>4</w:t>
            </w:r>
            <w:r>
              <w:rPr>
                <w:rFonts w:hint="eastAsia"/>
                <w:color w:val="FF0000"/>
                <w:highlight w:val="none"/>
                <w:lang w:eastAsia="zh-CN"/>
              </w:rPr>
              <w:t>年</w:t>
            </w:r>
            <w:r>
              <w:rPr>
                <w:rFonts w:hint="eastAsia"/>
                <w:color w:val="FF0000"/>
                <w:highlight w:val="none"/>
                <w:lang w:val="en-US" w:eastAsia="zh-CN"/>
              </w:rPr>
              <w:t>06</w:t>
            </w:r>
            <w:r>
              <w:rPr>
                <w:rFonts w:hint="eastAsia"/>
                <w:color w:val="FF0000"/>
                <w:highlight w:val="none"/>
                <w:lang w:eastAsia="zh-CN"/>
              </w:rPr>
              <w:t>月</w:t>
            </w:r>
            <w:r>
              <w:rPr>
                <w:rFonts w:hint="eastAsia"/>
                <w:color w:val="FF0000"/>
                <w:highlight w:val="none"/>
                <w:lang w:val="en-US" w:eastAsia="zh-CN"/>
              </w:rPr>
              <w:t>30</w:t>
            </w:r>
            <w:r>
              <w:rPr>
                <w:rFonts w:hint="eastAsia"/>
                <w:color w:val="FF0000"/>
                <w:highlight w:val="none"/>
                <w:lang w:eastAsia="zh-CN"/>
              </w:rPr>
              <w:t>日</w:t>
            </w:r>
            <w:r>
              <w:rPr>
                <w:rFonts w:hint="eastAsia"/>
                <w:highlight w:val="none"/>
              </w:rPr>
              <w:t>前</w:t>
            </w:r>
          </w:p>
          <w:p>
            <w:pPr>
              <w:keepNext w:val="0"/>
              <w:keepLines w:val="0"/>
              <w:widowControl/>
              <w:suppressLineNumbers w:val="0"/>
              <w:spacing w:before="0" w:beforeAutospacing="0" w:after="0" w:afterAutospacing="0"/>
              <w:ind w:left="0" w:right="0"/>
              <w:jc w:val="left"/>
              <w:rPr>
                <w:rFonts w:hint="default"/>
                <w:szCs w:val="21"/>
              </w:rPr>
            </w:pPr>
            <w:r>
              <w:rPr>
                <w:rFonts w:hint="eastAsia"/>
                <w:szCs w:val="21"/>
              </w:rPr>
              <w:t>报价要求：</w:t>
            </w:r>
            <w:r>
              <w:rPr>
                <w:rFonts w:hint="eastAsia"/>
                <w:spacing w:val="8"/>
                <w:szCs w:val="21"/>
                <w:lang w:val="en-US" w:eastAsia="zh-CN"/>
              </w:rPr>
              <w:t>含税</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auto"/>
                <w:szCs w:val="21"/>
                <w:highlight w:val="none"/>
              </w:rPr>
              <w:t>壹万元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w:t>
            </w:r>
            <w:r>
              <w:rPr>
                <w:rFonts w:hint="eastAsia" w:cs="宋体"/>
                <w:color w:val="FF0000"/>
                <w:szCs w:val="21"/>
                <w:lang w:val="en-US" w:eastAsia="zh-CN"/>
              </w:rPr>
              <w:t>4</w:t>
            </w:r>
            <w:r>
              <w:rPr>
                <w:rFonts w:hint="eastAsia" w:cs="宋体"/>
                <w:color w:val="FF0000"/>
                <w:szCs w:val="21"/>
              </w:rPr>
              <w:t>年</w:t>
            </w:r>
            <w:r>
              <w:rPr>
                <w:rFonts w:hint="eastAsia" w:cs="宋体"/>
                <w:color w:val="FF0000"/>
                <w:szCs w:val="21"/>
                <w:lang w:val="en-US" w:eastAsia="zh-CN"/>
              </w:rPr>
              <w:t>04</w:t>
            </w:r>
            <w:r>
              <w:rPr>
                <w:rFonts w:hint="eastAsia" w:cs="宋体"/>
                <w:color w:val="FF0000"/>
                <w:szCs w:val="21"/>
              </w:rPr>
              <w:t>月</w:t>
            </w:r>
            <w:r>
              <w:rPr>
                <w:rFonts w:hint="eastAsia" w:cs="宋体"/>
                <w:color w:val="FF0000"/>
                <w:szCs w:val="21"/>
                <w:lang w:val="en-US" w:eastAsia="zh-CN"/>
              </w:rPr>
              <w:t>08</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w:t>
            </w:r>
            <w:r>
              <w:rPr>
                <w:rFonts w:hint="eastAsia" w:cs="宋体"/>
                <w:color w:val="FF0000"/>
                <w:szCs w:val="21"/>
                <w:lang w:val="en-US" w:eastAsia="zh-CN"/>
              </w:rPr>
              <w:t>4</w:t>
            </w:r>
            <w:r>
              <w:rPr>
                <w:rFonts w:hint="eastAsia" w:cs="宋体"/>
                <w:color w:val="FF0000"/>
                <w:szCs w:val="21"/>
              </w:rPr>
              <w:t>年</w:t>
            </w:r>
            <w:r>
              <w:rPr>
                <w:rFonts w:hint="eastAsia" w:cs="宋体"/>
                <w:color w:val="FF0000"/>
                <w:szCs w:val="21"/>
                <w:lang w:val="en-US" w:eastAsia="zh-CN"/>
              </w:rPr>
              <w:t>04</w:t>
            </w:r>
            <w:r>
              <w:rPr>
                <w:rFonts w:hint="eastAsia" w:cs="宋体"/>
                <w:color w:val="FF0000"/>
                <w:szCs w:val="21"/>
              </w:rPr>
              <w:t>月</w:t>
            </w:r>
            <w:r>
              <w:rPr>
                <w:rFonts w:hint="eastAsia" w:cs="宋体"/>
                <w:color w:val="FF0000"/>
                <w:szCs w:val="21"/>
                <w:lang w:val="en-US" w:eastAsia="zh-CN"/>
              </w:rPr>
              <w:t>08</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等线">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5EA6938"/>
    <w:rsid w:val="072E3BB3"/>
    <w:rsid w:val="09A12A29"/>
    <w:rsid w:val="0BC46ABB"/>
    <w:rsid w:val="0C140CAE"/>
    <w:rsid w:val="0CA57267"/>
    <w:rsid w:val="0F374C93"/>
    <w:rsid w:val="0F6432CF"/>
    <w:rsid w:val="0FA4722F"/>
    <w:rsid w:val="0FCD750C"/>
    <w:rsid w:val="102857D1"/>
    <w:rsid w:val="11F64DB4"/>
    <w:rsid w:val="11FA6B73"/>
    <w:rsid w:val="120945EA"/>
    <w:rsid w:val="15175270"/>
    <w:rsid w:val="15A56B8C"/>
    <w:rsid w:val="1AB15E55"/>
    <w:rsid w:val="1B013E65"/>
    <w:rsid w:val="1BA64C58"/>
    <w:rsid w:val="1D0C64DC"/>
    <w:rsid w:val="20390790"/>
    <w:rsid w:val="20F85819"/>
    <w:rsid w:val="21A67E82"/>
    <w:rsid w:val="21BC67D1"/>
    <w:rsid w:val="21DF3896"/>
    <w:rsid w:val="22956B16"/>
    <w:rsid w:val="22B44742"/>
    <w:rsid w:val="27385060"/>
    <w:rsid w:val="27D925E2"/>
    <w:rsid w:val="28095BAC"/>
    <w:rsid w:val="28AC3DEB"/>
    <w:rsid w:val="29440246"/>
    <w:rsid w:val="2B887D08"/>
    <w:rsid w:val="2CEA2186"/>
    <w:rsid w:val="32350942"/>
    <w:rsid w:val="32FB63AF"/>
    <w:rsid w:val="333F0FA3"/>
    <w:rsid w:val="36776484"/>
    <w:rsid w:val="36E96AA7"/>
    <w:rsid w:val="37A75A85"/>
    <w:rsid w:val="39DC7D6B"/>
    <w:rsid w:val="3B463E57"/>
    <w:rsid w:val="3D691F22"/>
    <w:rsid w:val="3EBD7A0F"/>
    <w:rsid w:val="3F1A3EDB"/>
    <w:rsid w:val="4416031D"/>
    <w:rsid w:val="445E7235"/>
    <w:rsid w:val="447931A7"/>
    <w:rsid w:val="452401BD"/>
    <w:rsid w:val="49613C94"/>
    <w:rsid w:val="49AC5ADF"/>
    <w:rsid w:val="49B362AF"/>
    <w:rsid w:val="4A4C1A86"/>
    <w:rsid w:val="4BCF7CE4"/>
    <w:rsid w:val="509C6989"/>
    <w:rsid w:val="53A019B1"/>
    <w:rsid w:val="53D91EAA"/>
    <w:rsid w:val="541C1980"/>
    <w:rsid w:val="54E748A7"/>
    <w:rsid w:val="54F1738F"/>
    <w:rsid w:val="56727300"/>
    <w:rsid w:val="5A031932"/>
    <w:rsid w:val="5A8454B5"/>
    <w:rsid w:val="5B72720F"/>
    <w:rsid w:val="5CEA6BEB"/>
    <w:rsid w:val="5F722745"/>
    <w:rsid w:val="60182CB2"/>
    <w:rsid w:val="60322873"/>
    <w:rsid w:val="60681978"/>
    <w:rsid w:val="62C95A86"/>
    <w:rsid w:val="6431121C"/>
    <w:rsid w:val="65032FEF"/>
    <w:rsid w:val="65AF2E52"/>
    <w:rsid w:val="66EF7C3A"/>
    <w:rsid w:val="68F163E8"/>
    <w:rsid w:val="69553779"/>
    <w:rsid w:val="6DAD2B2D"/>
    <w:rsid w:val="6DC7309A"/>
    <w:rsid w:val="70F51490"/>
    <w:rsid w:val="72656283"/>
    <w:rsid w:val="72CC1ABA"/>
    <w:rsid w:val="72E976BF"/>
    <w:rsid w:val="76A52432"/>
    <w:rsid w:val="78422D65"/>
    <w:rsid w:val="78F56274"/>
    <w:rsid w:val="78FB2D97"/>
    <w:rsid w:val="79F3554F"/>
    <w:rsid w:val="7D026E68"/>
    <w:rsid w:val="7D3D633F"/>
    <w:rsid w:val="7F53678C"/>
    <w:rsid w:val="7FF2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autoRedefine/>
    <w:semiHidden/>
    <w:unhideWhenUsed/>
    <w:qFormat/>
    <w:uiPriority w:val="99"/>
    <w:pPr>
      <w:spacing w:after="120" w:afterLines="0" w:afterAutospacing="0"/>
    </w:pPr>
  </w:style>
  <w:style w:type="paragraph" w:styleId="4">
    <w:name w:val="toc 3"/>
    <w:basedOn w:val="1"/>
    <w:next w:val="1"/>
    <w:autoRedefine/>
    <w:qFormat/>
    <w:uiPriority w:val="0"/>
    <w:pPr>
      <w:ind w:left="840" w:leftChars="400"/>
    </w:pPr>
  </w:style>
  <w:style w:type="paragraph" w:styleId="5">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toc 2"/>
    <w:basedOn w:val="1"/>
    <w:next w:val="1"/>
    <w:autoRedefine/>
    <w:qFormat/>
    <w:uiPriority w:val="39"/>
    <w:pPr>
      <w:ind w:left="420" w:leftChars="200"/>
    </w:pPr>
  </w:style>
  <w:style w:type="character" w:styleId="11">
    <w:name w:val="Hyperlink"/>
    <w:basedOn w:val="10"/>
    <w:autoRedefine/>
    <w:qFormat/>
    <w:uiPriority w:val="99"/>
    <w:rPr>
      <w:color w:val="0000FF"/>
      <w:u w:val="single"/>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character" w:customStyle="1" w:styleId="14">
    <w:name w:val="标题 1 Char"/>
    <w:basedOn w:val="10"/>
    <w:link w:val="2"/>
    <w:autoRedefine/>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autoRedefine/>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2461</Words>
  <Characters>2791</Characters>
  <Lines>22</Lines>
  <Paragraphs>6</Paragraphs>
  <TotalTime>4</TotalTime>
  <ScaleCrop>false</ScaleCrop>
  <LinksUpToDate>false</LinksUpToDate>
  <CharactersWithSpaces>2843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2024-04-02T01:56:38Z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27611FA10A9745859747494524CFD266</vt:lpwstr>
  </property>
</Properties>
</file>