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szCs w:val="44"/>
        </w:rPr>
      </w:pPr>
    </w:p>
    <w:p>
      <w:pPr>
        <w:pStyle w:val="44"/>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pStyle w:val="44"/>
        <w:keepNext w:val="0"/>
        <w:keepLines w:val="0"/>
        <w:widowControl/>
        <w:suppressLineNumbers w:val="0"/>
        <w:spacing w:before="0" w:beforeAutospacing="0" w:after="0" w:afterAutospacing="0"/>
        <w:ind w:left="0" w:firstLine="0"/>
        <w:jc w:val="center"/>
        <w:rPr>
          <w:rFonts w:hint="eastAsia" w:ascii="宋体" w:hAnsi="宋体" w:eastAsia="宋体" w:cs="宋体"/>
          <w:b/>
          <w:bCs w:val="0"/>
          <w:sz w:val="44"/>
          <w:szCs w:val="44"/>
          <w:lang w:val="zh-CN"/>
        </w:rPr>
      </w:pPr>
      <w:r>
        <w:rPr>
          <w:rFonts w:hint="eastAsia" w:ascii="宋体" w:hAnsi="宋体" w:eastAsia="宋体" w:cs="宋体"/>
          <w:b/>
          <w:bCs w:val="0"/>
          <w:sz w:val="44"/>
          <w:szCs w:val="44"/>
          <w:lang w:val="zh-CN"/>
        </w:rPr>
        <w:t>富裕九洲环境能源有限责任公司</w:t>
      </w:r>
    </w:p>
    <w:p>
      <w:pPr>
        <w:pStyle w:val="44"/>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jc w:val="center"/>
        <w:rPr>
          <w:rFonts w:hint="eastAsia"/>
          <w:b/>
          <w:sz w:val="36"/>
          <w:lang w:val="en-US" w:eastAsia="zh-CN"/>
        </w:rPr>
      </w:pPr>
      <w:r>
        <w:rPr>
          <w:rFonts w:hint="eastAsia"/>
          <w:b/>
          <w:sz w:val="36"/>
          <w:lang w:val="en-US" w:eastAsia="zh-CN"/>
        </w:rPr>
        <w:t>林甸料场燃料倒运</w:t>
      </w:r>
    </w:p>
    <w:p>
      <w:pPr>
        <w:jc w:val="center"/>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pStyle w:val="44"/>
        <w:keepNext w:val="0"/>
        <w:keepLines w:val="0"/>
        <w:widowControl/>
        <w:suppressLineNumbers w:val="0"/>
        <w:spacing w:before="0" w:beforeAutospacing="0" w:after="0" w:afterAutospacing="0"/>
        <w:ind w:left="0" w:firstLine="0"/>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bCs/>
          <w:sz w:val="32"/>
          <w:szCs w:val="32"/>
          <w:lang w:val="zh-CN"/>
        </w:rPr>
        <w:t>JZNY-FYSWZ80-2023-842</w:t>
      </w:r>
    </w:p>
    <w:p>
      <w:pPr>
        <w:ind w:firstLine="1280" w:firstLineChars="400"/>
        <w:jc w:val="left"/>
        <w:rPr>
          <w:rFonts w:hint="default" w:ascii="黑体" w:hAnsi="宋体" w:eastAsia="黑体" w:cs="宋体"/>
          <w:sz w:val="32"/>
          <w:szCs w:val="32"/>
          <w:highlight w:val="yellow"/>
          <w:lang w:val="en-US" w:eastAsia="zh-CN"/>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w:t>
      </w:r>
      <w:r>
        <w:rPr>
          <w:rFonts w:hint="eastAsia" w:ascii="黑体" w:hAnsi="宋体" w:eastAsia="黑体" w:cs="黑体"/>
          <w:sz w:val="28"/>
          <w:szCs w:val="28"/>
          <w:lang w:val="en-US" w:eastAsia="zh-CN"/>
        </w:rPr>
        <w:t>集团</w:t>
      </w:r>
      <w:r>
        <w:rPr>
          <w:rFonts w:hint="eastAsia" w:ascii="黑体" w:hAnsi="宋体" w:eastAsia="黑体" w:cs="黑体"/>
          <w:sz w:val="28"/>
          <w:szCs w:val="28"/>
          <w:lang w:val="zh-CN"/>
        </w:rPr>
        <w:t>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zh-CN"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十</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rPr>
          <w:b/>
          <w:sz w:val="28"/>
          <w:szCs w:val="28"/>
        </w:rPr>
      </w:pPr>
      <w:r>
        <w:rPr>
          <w:b/>
          <w:sz w:val="28"/>
          <w:szCs w:val="28"/>
        </w:rPr>
        <w:tab/>
      </w:r>
    </w:p>
    <w:p>
      <w:pPr>
        <w:spacing w:line="360" w:lineRule="auto"/>
        <w:jc w:val="center"/>
        <w:rPr>
          <w:b/>
          <w:sz w:val="24"/>
        </w:rPr>
      </w:pPr>
      <w:r>
        <w:rPr>
          <w:rFonts w:hint="eastAsia"/>
          <w:b/>
          <w:sz w:val="24"/>
        </w:rPr>
        <w:t>招标公告</w:t>
      </w:r>
    </w:p>
    <w:p>
      <w:pPr>
        <w:pStyle w:val="44"/>
        <w:keepNext w:val="0"/>
        <w:keepLines w:val="0"/>
        <w:widowControl/>
        <w:suppressLineNumbers w:val="0"/>
        <w:spacing w:before="0" w:beforeAutospacing="0" w:after="0" w:afterAutospacing="0"/>
        <w:ind w:left="0" w:firstLine="420" w:firstLineChars="200"/>
        <w:jc w:val="left"/>
        <w:rPr>
          <w:rFonts w:hint="eastAsia"/>
          <w:sz w:val="21"/>
          <w:szCs w:val="21"/>
        </w:rPr>
      </w:pPr>
      <w:r>
        <w:rPr>
          <w:rFonts w:hint="eastAsia"/>
          <w:sz w:val="21"/>
          <w:szCs w:val="21"/>
          <w:lang w:val="zh-CN"/>
        </w:rPr>
        <w:t>哈尔滨九洲集团股份有限公司对</w:t>
      </w: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w:t>
      </w:r>
      <w:r>
        <w:rPr>
          <w:rFonts w:hint="eastAsia"/>
          <w:sz w:val="21"/>
          <w:szCs w:val="21"/>
          <w:lang w:eastAsia="zh-CN"/>
        </w:rPr>
        <w:t>林甸料场</w:t>
      </w:r>
      <w:r>
        <w:rPr>
          <w:rFonts w:hint="eastAsia"/>
          <w:sz w:val="21"/>
          <w:szCs w:val="21"/>
        </w:rPr>
        <w:t>燃料倒运进行招标，邀请合格的企业参加投标。</w:t>
      </w:r>
    </w:p>
    <w:p>
      <w:pPr>
        <w:numPr>
          <w:ilvl w:val="0"/>
          <w:numId w:val="0"/>
        </w:numPr>
        <w:spacing w:line="360" w:lineRule="auto"/>
        <w:ind w:firstLine="422" w:firstLineChars="200"/>
        <w:jc w:val="both"/>
        <w:rPr>
          <w:rFonts w:hint="eastAsia"/>
          <w:b/>
          <w:bCs/>
          <w:szCs w:val="21"/>
          <w:lang w:val="en-US" w:eastAsia="zh-CN"/>
        </w:rPr>
      </w:pPr>
      <w:r>
        <w:rPr>
          <w:rFonts w:hint="eastAsia"/>
          <w:b/>
          <w:bCs/>
          <w:szCs w:val="21"/>
          <w:lang w:val="en-US" w:eastAsia="zh-CN"/>
        </w:rPr>
        <w:t>一、招标内容</w:t>
      </w:r>
    </w:p>
    <w:p>
      <w:pPr>
        <w:numPr>
          <w:ilvl w:val="0"/>
          <w:numId w:val="0"/>
        </w:numPr>
        <w:spacing w:line="360" w:lineRule="auto"/>
        <w:ind w:firstLine="480"/>
        <w:jc w:val="both"/>
        <w:rPr>
          <w:rFonts w:hint="default"/>
          <w:b w:val="0"/>
          <w:bCs w:val="0"/>
          <w:sz w:val="24"/>
          <w:szCs w:val="24"/>
          <w:lang w:val="en-US" w:eastAsia="zh-CN"/>
        </w:rPr>
      </w:pPr>
      <w:r>
        <w:rPr>
          <w:rFonts w:hint="eastAsia"/>
          <w:b w:val="0"/>
          <w:bCs w:val="0"/>
          <w:sz w:val="24"/>
          <w:szCs w:val="24"/>
          <w:lang w:val="en-US" w:eastAsia="zh-CN"/>
        </w:rPr>
        <w:t>林甸料场玉米秸秆圆包，数量14000吨。要求全部倒运干净（包括散料）</w:t>
      </w:r>
    </w:p>
    <w:p>
      <w:pPr>
        <w:numPr>
          <w:ilvl w:val="0"/>
          <w:numId w:val="0"/>
        </w:numPr>
        <w:spacing w:line="360" w:lineRule="auto"/>
        <w:ind w:firstLine="422" w:firstLineChars="200"/>
        <w:jc w:val="both"/>
        <w:rPr>
          <w:rFonts w:hint="eastAsia"/>
          <w:b/>
          <w:bCs/>
          <w:szCs w:val="21"/>
          <w:lang w:val="en-US" w:eastAsia="zh-CN"/>
        </w:rPr>
      </w:pPr>
      <w:r>
        <w:rPr>
          <w:rFonts w:hint="eastAsia"/>
          <w:b/>
          <w:bCs/>
          <w:szCs w:val="21"/>
          <w:lang w:val="en-US" w:eastAsia="zh-CN"/>
        </w:rPr>
        <w:t>二、技术要求：</w:t>
      </w:r>
    </w:p>
    <w:p>
      <w:pPr>
        <w:numPr>
          <w:ilvl w:val="0"/>
          <w:numId w:val="1"/>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日倒运量要求：</w:t>
      </w:r>
    </w:p>
    <w:p>
      <w:pPr>
        <w:numPr>
          <w:ilvl w:val="0"/>
          <w:numId w:val="0"/>
        </w:numPr>
        <w:spacing w:line="360" w:lineRule="auto"/>
        <w:ind w:left="420" w:leftChars="200" w:firstLine="0" w:firstLineChars="0"/>
        <w:jc w:val="both"/>
        <w:rPr>
          <w:rFonts w:hint="default"/>
          <w:b w:val="0"/>
          <w:bCs w:val="0"/>
          <w:sz w:val="24"/>
          <w:szCs w:val="24"/>
          <w:lang w:val="en-US" w:eastAsia="zh-CN"/>
        </w:rPr>
      </w:pPr>
      <w:r>
        <w:rPr>
          <w:rFonts w:hint="eastAsia"/>
          <w:b w:val="0"/>
          <w:bCs w:val="0"/>
          <w:sz w:val="24"/>
          <w:szCs w:val="24"/>
          <w:lang w:val="en-US" w:eastAsia="zh-CN"/>
        </w:rPr>
        <w:t xml:space="preserve">   自开始倒运后，每日倒运量不低于1000吨。低于1000吨，每日考核2000元。</w:t>
      </w:r>
    </w:p>
    <w:p>
      <w:pPr>
        <w:numPr>
          <w:ilvl w:val="0"/>
          <w:numId w:val="1"/>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安全要求：</w:t>
      </w:r>
    </w:p>
    <w:p>
      <w:pPr>
        <w:numPr>
          <w:ilvl w:val="0"/>
          <w:numId w:val="0"/>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 xml:space="preserve">   倒运过程中，车辆要求苫网。</w:t>
      </w:r>
    </w:p>
    <w:p>
      <w:pPr>
        <w:numPr>
          <w:ilvl w:val="0"/>
          <w:numId w:val="1"/>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其它要求：</w:t>
      </w:r>
    </w:p>
    <w:p>
      <w:pPr>
        <w:numPr>
          <w:ilvl w:val="0"/>
          <w:numId w:val="0"/>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 xml:space="preserve">   如遇有村民拦路及交通路政查车由乙方负责解决。</w:t>
      </w:r>
    </w:p>
    <w:p>
      <w:pPr>
        <w:numPr>
          <w:ilvl w:val="0"/>
          <w:numId w:val="0"/>
        </w:numPr>
        <w:spacing w:line="360" w:lineRule="auto"/>
        <w:ind w:left="420" w:leftChars="200" w:firstLine="0" w:firstLineChars="0"/>
        <w:jc w:val="both"/>
        <w:rPr>
          <w:rFonts w:hint="eastAsia"/>
          <w:b w:val="0"/>
          <w:bCs w:val="0"/>
          <w:sz w:val="24"/>
          <w:szCs w:val="24"/>
          <w:lang w:val="en-US" w:eastAsia="zh-CN"/>
        </w:rPr>
      </w:pPr>
      <w:r>
        <w:rPr>
          <w:rFonts w:hint="eastAsia"/>
          <w:b w:val="0"/>
          <w:bCs w:val="0"/>
          <w:sz w:val="24"/>
          <w:szCs w:val="24"/>
          <w:lang w:val="en-US" w:eastAsia="zh-CN"/>
        </w:rPr>
        <w:t>如合同签订后，不能在20个工作日内倒运完毕，料场后续产生的一切费用由乙方承担。</w:t>
      </w:r>
      <w:bookmarkStart w:id="1" w:name="_Toc524861533"/>
      <w:bookmarkStart w:id="2" w:name="_Toc32257"/>
    </w:p>
    <w:p>
      <w:pPr>
        <w:numPr>
          <w:ilvl w:val="0"/>
          <w:numId w:val="0"/>
        </w:numPr>
        <w:spacing w:line="360" w:lineRule="auto"/>
        <w:ind w:left="420" w:leftChars="200" w:firstLine="0" w:firstLineChars="0"/>
        <w:jc w:val="both"/>
        <w:rPr>
          <w:rFonts w:hint="eastAsia"/>
          <w:b/>
          <w:bCs/>
          <w:sz w:val="24"/>
          <w:szCs w:val="24"/>
          <w:highlight w:val="yellow"/>
          <w:lang w:val="en-US" w:eastAsia="zh-CN"/>
        </w:rPr>
      </w:pPr>
      <w:r>
        <w:rPr>
          <w:rFonts w:ascii="Tahoma" w:hAnsi="Tahoma" w:eastAsia="Tahoma" w:cs="Tahoma"/>
          <w:b/>
          <w:bCs/>
          <w:i w:val="0"/>
          <w:iCs w:val="0"/>
          <w:caps w:val="0"/>
          <w:spacing w:val="0"/>
          <w:sz w:val="22"/>
          <w:szCs w:val="22"/>
          <w:highlight w:val="yellow"/>
          <w:shd w:val="clear" w:fill="F2F2F7"/>
        </w:rPr>
        <w:t>合同签订前需要缴纳20万元保证金</w:t>
      </w:r>
    </w:p>
    <w:p>
      <w:pPr>
        <w:numPr>
          <w:ilvl w:val="0"/>
          <w:numId w:val="0"/>
        </w:numPr>
        <w:spacing w:line="360" w:lineRule="auto"/>
        <w:jc w:val="both"/>
        <w:rPr>
          <w:rFonts w:ascii="宋体" w:hAnsi="宋体" w:cs="宋体"/>
          <w:b/>
          <w:kern w:val="0"/>
          <w:szCs w:val="21"/>
        </w:rPr>
      </w:pPr>
      <w:r>
        <w:rPr>
          <w:rFonts w:hint="eastAsia"/>
          <w:b/>
          <w:bCs/>
          <w:szCs w:val="21"/>
          <w:lang w:eastAsia="zh-CN"/>
        </w:rPr>
        <w:t>三</w:t>
      </w:r>
      <w:r>
        <w:rPr>
          <w:rFonts w:hint="eastAsia"/>
          <w:szCs w:val="21"/>
        </w:rPr>
        <w:t>、</w:t>
      </w:r>
      <w:r>
        <w:rPr>
          <w:rFonts w:hint="eastAsia" w:ascii="宋体" w:hAnsi="宋体" w:cs="宋体"/>
          <w:b/>
          <w:kern w:val="0"/>
          <w:szCs w:val="21"/>
        </w:rPr>
        <w:t>投标资格：</w:t>
      </w:r>
      <w:bookmarkEnd w:id="1"/>
      <w:bookmarkEnd w:id="2"/>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1、中华人民共和国境内注册的企业法人或其他组织，持有有效期内的营业执照，具备承担完成本项目的专业技术能力；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2、供应商单位须具有独立法人资格；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3、供应商单位在经营活动中没有违法记录。甲方有权杜绝有不良业绩的单位参加本次投标；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4、不接受联合体投标；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5、燃料倒运车辆，装车机具，作业人员供应商单位自备； </w:t>
      </w:r>
    </w:p>
    <w:p>
      <w:pPr>
        <w:widowControl/>
        <w:adjustRightInd w:val="0"/>
        <w:spacing w:line="360" w:lineRule="auto"/>
        <w:ind w:left="714" w:leftChars="340"/>
        <w:jc w:val="left"/>
        <w:outlineLvl w:val="0"/>
        <w:rPr>
          <w:rFonts w:ascii="宋体" w:hAnsi="宋体"/>
          <w:szCs w:val="21"/>
        </w:rPr>
      </w:pPr>
      <w:r>
        <w:rPr>
          <w:rFonts w:hint="eastAsia" w:ascii="宋体" w:hAnsi="宋体"/>
          <w:szCs w:val="21"/>
          <w:lang w:val="en-US" w:eastAsia="zh-CN"/>
        </w:rPr>
        <w:t>6</w:t>
      </w:r>
      <w:r>
        <w:rPr>
          <w:rFonts w:hint="eastAsia" w:ascii="宋体" w:hAnsi="宋体"/>
          <w:szCs w:val="21"/>
        </w:rPr>
        <w:t>、参加本次投标前三年内，在经营运输活动中无重大交通违法记录；</w:t>
      </w:r>
    </w:p>
    <w:p>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autoSpaceDE w:val="0"/>
        <w:autoSpaceDN w:val="0"/>
        <w:spacing w:line="360" w:lineRule="auto"/>
        <w:ind w:firstLine="413" w:firstLineChars="196"/>
        <w:rPr>
          <w:rFonts w:hint="eastAsia" w:ascii="宋体" w:hAnsi="宋体" w:eastAsia="宋体" w:cs="宋体"/>
          <w:b/>
          <w:color w:val="000000"/>
          <w:kern w:val="0"/>
          <w:szCs w:val="21"/>
          <w:lang w:eastAsia="zh-CN"/>
        </w:rPr>
      </w:pPr>
      <w:bookmarkStart w:id="3" w:name="_Toc27041"/>
      <w:bookmarkStart w:id="4" w:name="_Toc524861534"/>
      <w:r>
        <w:rPr>
          <w:rFonts w:hint="eastAsia" w:ascii="宋体" w:hAnsi="宋体" w:cs="宋体"/>
          <w:b/>
          <w:color w:val="000000"/>
          <w:kern w:val="0"/>
          <w:szCs w:val="21"/>
          <w:lang w:eastAsia="zh-CN"/>
        </w:rPr>
        <w:t>四</w:t>
      </w:r>
      <w:r>
        <w:rPr>
          <w:rFonts w:hint="eastAsia" w:ascii="宋体" w:hAnsi="宋体" w:cs="宋体"/>
          <w:b/>
          <w:color w:val="000000"/>
          <w:kern w:val="0"/>
          <w:szCs w:val="21"/>
        </w:rPr>
        <w:t>、</w:t>
      </w:r>
      <w:bookmarkEnd w:id="3"/>
      <w:bookmarkEnd w:id="4"/>
      <w:bookmarkStart w:id="5" w:name="_Toc524861537"/>
      <w:bookmarkStart w:id="6" w:name="_Toc419464291"/>
      <w:bookmarkStart w:id="7" w:name="_Toc2514"/>
      <w:r>
        <w:rPr>
          <w:rFonts w:hint="eastAsia" w:ascii="宋体" w:hAnsi="宋体" w:cs="宋体"/>
          <w:b/>
          <w:color w:val="000000"/>
          <w:kern w:val="0"/>
          <w:szCs w:val="21"/>
          <w:lang w:eastAsia="zh-CN"/>
        </w:rPr>
        <w:t>开标时间</w:t>
      </w:r>
    </w:p>
    <w:p>
      <w:pPr>
        <w:autoSpaceDE w:val="0"/>
        <w:autoSpaceDN w:val="0"/>
        <w:spacing w:line="360" w:lineRule="auto"/>
        <w:ind w:firstLine="411" w:firstLineChars="196"/>
        <w:rPr>
          <w:rFonts w:ascii="宋体" w:hAnsi="宋体"/>
          <w:szCs w:val="21"/>
        </w:rPr>
      </w:pPr>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w:t>
      </w:r>
      <w:bookmarkStart w:id="11" w:name="_GoBack"/>
      <w:bookmarkEnd w:id="11"/>
      <w:r>
        <w:rPr>
          <w:rFonts w:hint="eastAsia" w:ascii="宋体" w:hAnsi="宋体"/>
        </w:rPr>
        <w:t>送到投标邮箱</w:t>
      </w:r>
      <w:r>
        <w:rPr>
          <w:rStyle w:val="55"/>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55"/>
          <w:rFonts w:hint="eastAsia" w:ascii="TimesNewRomanPSMT" w:hAnsi="TimesNewRomanPSMT" w:eastAsia="TimesNewRomanPSMT"/>
          <w:b/>
          <w:bCs/>
          <w:color w:val="0000FF"/>
        </w:rPr>
        <w:t>zb@jze.com.cn</w:t>
      </w:r>
      <w:r>
        <w:rPr>
          <w:rStyle w:val="55"/>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lang w:eastAsia="zh-CN"/>
        </w:rPr>
        <w:t>五</w:t>
      </w:r>
      <w:r>
        <w:rPr>
          <w:rFonts w:hint="eastAsia" w:ascii="宋体" w:hAnsi="宋体" w:cs="宋体"/>
          <w:b/>
          <w:kern w:val="0"/>
          <w:szCs w:val="21"/>
        </w:rPr>
        <w:t>、招标公告发布的媒介</w:t>
      </w:r>
      <w:bookmarkEnd w:id="5"/>
      <w:bookmarkEnd w:id="6"/>
      <w:bookmarkEnd w:id="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5923"/>
      <w:bookmarkStart w:id="9" w:name="_Toc524861538"/>
      <w:bookmarkStart w:id="10" w:name="_Toc419464292"/>
      <w:r>
        <w:rPr>
          <w:rFonts w:hint="eastAsia" w:ascii="宋体" w:hAnsi="宋体" w:cs="宋体"/>
          <w:b/>
          <w:color w:val="000000"/>
          <w:kern w:val="0"/>
          <w:szCs w:val="21"/>
          <w:lang w:eastAsia="zh-CN"/>
        </w:rPr>
        <w:t>六</w:t>
      </w:r>
      <w:r>
        <w:rPr>
          <w:rFonts w:hint="eastAsia" w:ascii="宋体" w:hAnsi="宋体" w:cs="宋体"/>
          <w:b/>
          <w:color w:val="000000"/>
          <w:kern w:val="0"/>
          <w:szCs w:val="21"/>
        </w:rPr>
        <w:t>、招标人</w:t>
      </w:r>
      <w:bookmarkEnd w:id="8"/>
      <w:bookmarkEnd w:id="9"/>
      <w:bookmarkEnd w:id="1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18246093616</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技术联系人：</w:t>
      </w:r>
      <w:r>
        <w:rPr>
          <w:rFonts w:hint="eastAsia" w:ascii="宋体" w:hAnsi="宋体" w:eastAsia="宋体" w:cs="Times New Roman"/>
          <w:lang w:val="en-US" w:eastAsia="zh-CN"/>
        </w:rPr>
        <w:t>李合成</w:t>
      </w:r>
    </w:p>
    <w:p>
      <w:pPr>
        <w:widowControl/>
        <w:tabs>
          <w:tab w:val="left" w:pos="1918"/>
        </w:tabs>
        <w:spacing w:line="360" w:lineRule="auto"/>
        <w:ind w:firstLine="420" w:firstLineChars="200"/>
        <w:rPr>
          <w:rFonts w:hint="eastAsia" w:ascii="宋体" w:hAnsi="宋体" w:eastAsia="宋体" w:cs="Times New Roman"/>
        </w:rPr>
      </w:pPr>
      <w:r>
        <w:rPr>
          <w:rFonts w:hint="eastAsia" w:ascii="宋体" w:hAnsi="宋体" w:eastAsia="宋体" w:cs="Times New Roman"/>
        </w:rPr>
        <w:t>联系  电话：</w:t>
      </w:r>
      <w:r>
        <w:rPr>
          <w:rFonts w:hint="eastAsia" w:ascii="宋体" w:hAnsi="宋体" w:eastAsia="宋体" w:cs="Times New Roman"/>
          <w:lang w:val="en-US" w:eastAsia="zh-CN"/>
        </w:rPr>
        <w:t>18053761978</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2" w:firstLineChars="200"/>
        <w:rPr>
          <w:rFonts w:hint="default" w:ascii="宋体" w:hAnsi="宋体"/>
          <w:b/>
          <w:bCs/>
          <w:highlight w:val="yellow"/>
          <w:lang w:val="en-US" w:eastAsia="zh-CN"/>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D1509"/>
    <w:multiLevelType w:val="singleLevel"/>
    <w:tmpl w:val="DF7D1509"/>
    <w:lvl w:ilvl="0" w:tentative="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63CCE3A3-4DDD-45A1-BF48-BFEE2C7E19DE}">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1052</Words>
  <Characters>1209</Characters>
  <Lines>13</Lines>
  <Paragraphs>3</Paragraphs>
  <TotalTime>7</TotalTime>
  <ScaleCrop>false</ScaleCrop>
  <LinksUpToDate>false</LinksUpToDate>
  <CharactersWithSpaces>1225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Administrator</cp:lastModifiedBy>
  <cp:lastPrinted>2006-11-08T04:52:00Z</cp:lastPrinted>
  <dcterms:modified xsi:type="dcterms:W3CDTF">2023-12-14T03:52:00Z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