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pStyle w:val="3"/>
        <w:keepNext w:val="0"/>
        <w:keepLines w:val="0"/>
        <w:widowControl/>
        <w:suppressLineNumbers w:val="0"/>
        <w:spacing w:before="0" w:beforeAutospacing="0" w:after="0" w:afterAutospacing="0"/>
        <w:ind w:left="0" w:firstLine="0"/>
        <w:jc w:val="center"/>
        <w:rPr>
          <w:rFonts w:hint="eastAsia" w:ascii="宋体" w:hAnsi="宋体" w:eastAsia="宋体" w:cs="宋体"/>
          <w:b/>
          <w:bCs w:val="0"/>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pPr>
        <w:pStyle w:val="3"/>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jc w:val="center"/>
        <w:rPr>
          <w:rFonts w:hint="eastAsia" w:ascii="黑体" w:eastAsia="黑体" w:cs="黑体"/>
          <w:b/>
          <w:bCs/>
          <w:sz w:val="44"/>
          <w:szCs w:val="44"/>
          <w:lang w:val="en-US" w:eastAsia="zh-CN"/>
        </w:rPr>
      </w:pPr>
    </w:p>
    <w:p>
      <w:pPr>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滚筒筛采购</w:t>
      </w:r>
    </w:p>
    <w:p>
      <w:pPr>
        <w:ind w:firstLine="3614" w:firstLineChars="1000"/>
        <w:jc w:val="both"/>
        <w:rPr>
          <w:rFonts w:hint="eastAsia"/>
          <w:b/>
          <w:sz w:val="36"/>
          <w:lang w:val="zh-CN"/>
        </w:rPr>
      </w:pPr>
    </w:p>
    <w:p>
      <w:pPr>
        <w:ind w:firstLine="3614" w:firstLineChars="1000"/>
        <w:jc w:val="both"/>
        <w:rPr>
          <w:b/>
          <w:sz w:val="36"/>
          <w:lang w:val="zh-CN"/>
        </w:rPr>
      </w:pPr>
      <w:r>
        <w:rPr>
          <w:rFonts w:hint="eastAsia"/>
          <w:b/>
          <w:sz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pStyle w:val="3"/>
        <w:keepNext w:val="0"/>
        <w:keepLines w:val="0"/>
        <w:widowControl/>
        <w:suppressLineNumbers w:val="0"/>
        <w:spacing w:before="0" w:beforeAutospacing="0" w:after="0" w:afterAutospacing="0"/>
        <w:ind w:left="0" w:firstLine="0"/>
        <w:jc w:val="center"/>
        <w:rPr>
          <w:rFonts w:hint="eastAsia" w:ascii="黑体" w:hAnsi="宋体" w:eastAsia="黑体" w:cs="黑体"/>
          <w:kern w:val="2"/>
          <w:sz w:val="28"/>
          <w:szCs w:val="28"/>
          <w:lang w:val="en-US" w:eastAsia="zh-CN" w:bidi="ar-SA"/>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黑体" w:eastAsia="黑体" w:cs="黑体"/>
          <w:i w:val="0"/>
          <w:iCs w:val="0"/>
          <w:caps w:val="0"/>
          <w:color w:val="171A1D"/>
          <w:spacing w:val="0"/>
          <w:sz w:val="36"/>
          <w:szCs w:val="36"/>
          <w:shd w:val="clear" w:fill="FFFFFF"/>
        </w:rPr>
        <w:t>JZNY-FYSWZ80-202</w:t>
      </w:r>
      <w:r>
        <w:rPr>
          <w:rFonts w:hint="eastAsia" w:ascii="黑体" w:hAnsi="黑体" w:eastAsia="黑体" w:cs="黑体"/>
          <w:i w:val="0"/>
          <w:iCs w:val="0"/>
          <w:caps w:val="0"/>
          <w:color w:val="171A1D"/>
          <w:spacing w:val="0"/>
          <w:sz w:val="36"/>
          <w:szCs w:val="36"/>
          <w:shd w:val="clear" w:fill="FFFFFF"/>
          <w:lang w:val="en-US" w:eastAsia="zh-CN"/>
        </w:rPr>
        <w:t>3</w:t>
      </w:r>
      <w:r>
        <w:rPr>
          <w:rFonts w:hint="eastAsia" w:ascii="黑体" w:hAnsi="黑体" w:eastAsia="黑体" w:cs="黑体"/>
          <w:i w:val="0"/>
          <w:iCs w:val="0"/>
          <w:caps w:val="0"/>
          <w:color w:val="171A1D"/>
          <w:spacing w:val="0"/>
          <w:sz w:val="36"/>
          <w:szCs w:val="36"/>
          <w:shd w:val="clear" w:fill="FFFFFF"/>
        </w:rPr>
        <w:t>-</w:t>
      </w:r>
      <w:r>
        <w:rPr>
          <w:rFonts w:hint="eastAsia" w:ascii="黑体" w:hAnsi="黑体" w:eastAsia="黑体" w:cs="黑体"/>
          <w:i w:val="0"/>
          <w:iCs w:val="0"/>
          <w:caps w:val="0"/>
          <w:color w:val="171A1D"/>
          <w:spacing w:val="0"/>
          <w:sz w:val="36"/>
          <w:szCs w:val="36"/>
          <w:shd w:val="clear" w:fill="FFFFFF"/>
          <w:lang w:val="en-US" w:eastAsia="zh-CN"/>
        </w:rPr>
        <w:t>676</w:t>
      </w:r>
    </w:p>
    <w:p>
      <w:pPr>
        <w:ind w:firstLine="1280" w:firstLineChars="400"/>
        <w:jc w:val="left"/>
        <w:rPr>
          <w:rFonts w:hint="default" w:ascii="黑体" w:hAnsi="宋体" w:eastAsia="黑体" w:cs="宋体"/>
          <w:sz w:val="32"/>
          <w:szCs w:val="32"/>
          <w:highlight w:val="yellow"/>
          <w:lang w:val="en-US" w:eastAsia="zh-CN"/>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pStyle w:val="2"/>
        <w:rPr>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jc w:val="center"/>
        <w:rPr>
          <w:rFonts w:hint="eastAsia"/>
          <w:b/>
          <w:sz w:val="24"/>
        </w:rPr>
      </w:pPr>
      <w:r>
        <w:rPr>
          <w:rFonts w:hint="eastAsia"/>
          <w:b/>
          <w:sz w:val="24"/>
        </w:rPr>
        <w:t>招标公告</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zh-CN"/>
        </w:rPr>
        <w:t>哈尔滨九洲集团股份有限公司对</w:t>
      </w:r>
      <w:r>
        <w:rPr>
          <w:rFonts w:hint="eastAsia"/>
          <w:sz w:val="21"/>
          <w:szCs w:val="21"/>
          <w:lang w:val="en-US" w:eastAsia="zh-CN"/>
        </w:rPr>
        <w:t>富裕九洲环境能源</w:t>
      </w:r>
      <w:r>
        <w:rPr>
          <w:rFonts w:hint="eastAsia"/>
          <w:sz w:val="21"/>
          <w:szCs w:val="21"/>
          <w:lang w:val="zh-CN" w:eastAsia="zh-CN"/>
        </w:rPr>
        <w:t>有限责任公司2X40MW农林生物质热电联产项目</w:t>
      </w:r>
      <w:r>
        <w:rPr>
          <w:rFonts w:hint="eastAsia"/>
          <w:sz w:val="21"/>
          <w:szCs w:val="21"/>
          <w:lang w:val="en-US" w:eastAsia="zh-CN"/>
        </w:rPr>
        <w:t>---滚筒筛采购</w:t>
      </w:r>
      <w:r>
        <w:rPr>
          <w:rFonts w:hint="eastAsia"/>
          <w:sz w:val="21"/>
          <w:szCs w:val="21"/>
          <w:lang w:val="zh-CN"/>
        </w:rPr>
        <w:t>进行招标</w:t>
      </w:r>
      <w:r>
        <w:rPr>
          <w:rFonts w:hint="eastAsia"/>
          <w:sz w:val="21"/>
          <w:szCs w:val="21"/>
          <w:lang w:val="zh-CN" w:eastAsia="zh-CN"/>
        </w:rPr>
        <w:t>（招标编号：</w:t>
      </w:r>
      <w:r>
        <w:rPr>
          <w:rFonts w:hint="eastAsia"/>
          <w:sz w:val="21"/>
          <w:szCs w:val="21"/>
          <w:lang w:val="en-US" w:eastAsia="zh-CN"/>
        </w:rPr>
        <w:t>JZNY-FYSWZ80-2023-676</w:t>
      </w:r>
      <w:r>
        <w:rPr>
          <w:rFonts w:hint="eastAsia"/>
          <w:sz w:val="21"/>
          <w:szCs w:val="21"/>
          <w:lang w:eastAsia="zh-CN"/>
        </w:rPr>
        <w:t>）</w:t>
      </w:r>
      <w:r>
        <w:rPr>
          <w:rFonts w:hint="eastAsia"/>
          <w:sz w:val="21"/>
          <w:szCs w:val="21"/>
        </w:rPr>
        <w:t>，邀请合格的企业参加投标。</w:t>
      </w:r>
      <w:bookmarkStart w:id="23" w:name="_GoBack"/>
      <w:bookmarkEnd w:id="23"/>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0" w:name="_Toc32222"/>
      <w:bookmarkStart w:id="1" w:name="_Toc524861530"/>
      <w:r>
        <w:rPr>
          <w:rFonts w:hint="eastAsia" w:ascii="宋体" w:hAnsi="宋体" w:cs="宋体"/>
          <w:b/>
          <w:color w:val="000000"/>
          <w:kern w:val="0"/>
          <w:sz w:val="21"/>
          <w:szCs w:val="21"/>
        </w:rPr>
        <w:t>一、招标内容：</w:t>
      </w:r>
      <w:bookmarkEnd w:id="0"/>
      <w:bookmarkEnd w:id="1"/>
    </w:p>
    <w:p>
      <w:pPr>
        <w:widowControl/>
        <w:adjustRightInd w:val="0"/>
        <w:spacing w:line="360" w:lineRule="auto"/>
        <w:ind w:firstLine="630" w:firstLineChars="300"/>
        <w:jc w:val="left"/>
        <w:rPr>
          <w:rFonts w:hint="eastAsia"/>
          <w:sz w:val="21"/>
          <w:szCs w:val="21"/>
          <w:lang w:eastAsia="zh-CN"/>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----滚筒筛采购</w:t>
      </w:r>
      <w:r>
        <w:rPr>
          <w:rFonts w:hint="eastAsia"/>
          <w:sz w:val="21"/>
          <w:szCs w:val="21"/>
          <w:lang w:eastAsia="zh-CN"/>
        </w:rPr>
        <w:t>招标</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2" w:name="_Toc524861531"/>
      <w:bookmarkStart w:id="3" w:name="_Toc20741"/>
      <w:r>
        <w:rPr>
          <w:rFonts w:hint="eastAsia" w:ascii="宋体" w:hAnsi="宋体" w:cs="宋体"/>
          <w:b/>
          <w:color w:val="000000"/>
          <w:kern w:val="0"/>
          <w:sz w:val="21"/>
          <w:szCs w:val="21"/>
        </w:rPr>
        <w:t>二、资金来源：</w:t>
      </w:r>
      <w:bookmarkEnd w:id="2"/>
      <w:bookmarkEnd w:id="3"/>
    </w:p>
    <w:p>
      <w:pPr>
        <w:widowControl/>
        <w:adjustRightInd w:val="0"/>
        <w:spacing w:line="360" w:lineRule="auto"/>
        <w:ind w:left="178" w:leftChars="85" w:firstLine="535" w:firstLineChars="255"/>
        <w:jc w:val="left"/>
        <w:rPr>
          <w:sz w:val="21"/>
          <w:szCs w:val="21"/>
        </w:rPr>
      </w:pPr>
      <w:r>
        <w:rPr>
          <w:rFonts w:hint="eastAsia"/>
          <w:sz w:val="21"/>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4" w:name="_Toc524861532"/>
      <w:bookmarkStart w:id="5" w:name="_Toc636"/>
      <w:r>
        <w:rPr>
          <w:rFonts w:hint="eastAsia" w:ascii="宋体" w:hAnsi="宋体" w:cs="宋体"/>
          <w:b/>
          <w:color w:val="000000"/>
          <w:kern w:val="0"/>
          <w:sz w:val="21"/>
          <w:szCs w:val="21"/>
        </w:rPr>
        <w:t>三、项目地点：</w:t>
      </w:r>
      <w:bookmarkEnd w:id="4"/>
      <w:bookmarkEnd w:id="5"/>
    </w:p>
    <w:p>
      <w:pPr>
        <w:widowControl/>
        <w:tabs>
          <w:tab w:val="left" w:pos="1918"/>
        </w:tabs>
        <w:adjustRightInd w:val="0"/>
        <w:spacing w:line="360" w:lineRule="auto"/>
        <w:ind w:firstLine="630" w:firstLineChars="300"/>
        <w:jc w:val="left"/>
        <w:outlineLvl w:val="0"/>
        <w:rPr>
          <w:rFonts w:hint="eastAsia"/>
          <w:sz w:val="21"/>
          <w:szCs w:val="21"/>
          <w:lang w:val="en-US" w:eastAsia="zh-CN"/>
        </w:rPr>
      </w:pPr>
      <w:bookmarkStart w:id="6" w:name="_Toc32257"/>
      <w:bookmarkStart w:id="7" w:name="_Toc524861533"/>
      <w:r>
        <w:rPr>
          <w:rFonts w:hint="eastAsia"/>
          <w:color w:val="000000"/>
          <w:sz w:val="21"/>
          <w:szCs w:val="21"/>
        </w:rPr>
        <w:t>交货地点：</w:t>
      </w:r>
      <w:r>
        <w:rPr>
          <w:rFonts w:hint="eastAsia"/>
          <w:sz w:val="21"/>
          <w:szCs w:val="21"/>
          <w:lang w:val="en-US" w:eastAsia="zh-CN"/>
        </w:rPr>
        <w:t>富裕九洲环境能源</w:t>
      </w:r>
      <w:r>
        <w:rPr>
          <w:rFonts w:hint="eastAsia"/>
          <w:sz w:val="21"/>
          <w:szCs w:val="21"/>
          <w:lang w:eastAsia="zh-CN"/>
        </w:rPr>
        <w:t>有限责任公司</w:t>
      </w:r>
      <w:r>
        <w:rPr>
          <w:rFonts w:hint="eastAsia"/>
          <w:sz w:val="21"/>
          <w:szCs w:val="21"/>
          <w:lang w:val="en-US" w:eastAsia="zh-CN"/>
        </w:rPr>
        <w:t>（主料场干料棚内）（富裕县工业园区）</w:t>
      </w:r>
    </w:p>
    <w:p>
      <w:pPr>
        <w:spacing w:line="360" w:lineRule="auto"/>
        <w:ind w:firstLine="630" w:firstLineChars="300"/>
        <w:rPr>
          <w:rFonts w:ascii="宋体" w:hAnsi="宋体" w:cs="宋体"/>
          <w:b/>
          <w:kern w:val="0"/>
          <w:sz w:val="21"/>
          <w:szCs w:val="21"/>
        </w:rPr>
      </w:pPr>
      <w:r>
        <w:rPr>
          <w:rFonts w:hint="eastAsia"/>
          <w:sz w:val="21"/>
          <w:szCs w:val="21"/>
        </w:rPr>
        <w:t>四、</w:t>
      </w:r>
      <w:r>
        <w:rPr>
          <w:rFonts w:hint="eastAsia" w:ascii="宋体" w:hAnsi="宋体" w:cs="宋体"/>
          <w:b/>
          <w:kern w:val="0"/>
          <w:sz w:val="21"/>
          <w:szCs w:val="21"/>
        </w:rPr>
        <w:t>投标资格：</w:t>
      </w:r>
      <w:bookmarkEnd w:id="6"/>
      <w:bookmarkEnd w:id="7"/>
    </w:p>
    <w:p>
      <w:pPr>
        <w:spacing w:line="360" w:lineRule="auto"/>
        <w:ind w:left="178" w:leftChars="85" w:firstLine="535" w:firstLineChars="255"/>
        <w:rPr>
          <w:rFonts w:ascii="宋体" w:hAnsi="宋体"/>
          <w:sz w:val="21"/>
          <w:szCs w:val="21"/>
        </w:rPr>
      </w:pPr>
      <w:bookmarkStart w:id="8" w:name="_Toc27041"/>
      <w:bookmarkStart w:id="9" w:name="_Toc524861534"/>
      <w:r>
        <w:rPr>
          <w:rFonts w:hint="eastAsia" w:ascii="宋体" w:hAnsi="宋体"/>
          <w:sz w:val="21"/>
          <w:szCs w:val="21"/>
        </w:rPr>
        <w:t>1、法人资格：</w:t>
      </w:r>
      <w:r>
        <w:rPr>
          <w:rFonts w:ascii="宋体" w:hAnsi="宋体"/>
          <w:sz w:val="21"/>
          <w:szCs w:val="21"/>
        </w:rPr>
        <w:t>具有中华人民共和国境内注册的独立的企业法人资格；</w:t>
      </w:r>
    </w:p>
    <w:p>
      <w:pPr>
        <w:spacing w:line="360" w:lineRule="auto"/>
        <w:ind w:left="178" w:leftChars="85" w:firstLine="535" w:firstLineChars="255"/>
        <w:rPr>
          <w:rFonts w:ascii="宋体" w:hAnsi="宋体"/>
          <w:sz w:val="21"/>
          <w:szCs w:val="21"/>
        </w:rPr>
      </w:pPr>
      <w:r>
        <w:rPr>
          <w:rFonts w:hint="eastAsia" w:ascii="宋体" w:hAnsi="宋体"/>
          <w:sz w:val="21"/>
          <w:szCs w:val="21"/>
        </w:rPr>
        <w:t>2、</w:t>
      </w:r>
      <w:r>
        <w:rPr>
          <w:rFonts w:ascii="宋体" w:hAnsi="宋体"/>
          <w:sz w:val="21"/>
          <w:szCs w:val="21"/>
        </w:rPr>
        <w:t>型式试验</w:t>
      </w:r>
      <w:r>
        <w:rPr>
          <w:rFonts w:hint="eastAsia" w:ascii="宋体" w:hAnsi="宋体"/>
          <w:sz w:val="21"/>
          <w:szCs w:val="21"/>
        </w:rPr>
        <w:t>：</w:t>
      </w:r>
      <w:r>
        <w:rPr>
          <w:sz w:val="21"/>
          <w:szCs w:val="21"/>
        </w:rPr>
        <w:t>具有国家</w:t>
      </w:r>
      <w:r>
        <w:rPr>
          <w:rFonts w:hint="eastAsia"/>
          <w:sz w:val="21"/>
          <w:szCs w:val="21"/>
        </w:rPr>
        <w:t>权威</w:t>
      </w:r>
      <w:r>
        <w:rPr>
          <w:sz w:val="21"/>
          <w:szCs w:val="21"/>
        </w:rPr>
        <w:t>机构</w:t>
      </w:r>
      <w:r>
        <w:rPr>
          <w:rFonts w:hint="eastAsia"/>
          <w:sz w:val="21"/>
          <w:szCs w:val="21"/>
        </w:rPr>
        <w:t>出具的满足招标要求的整套装置的产品</w:t>
      </w:r>
      <w:r>
        <w:rPr>
          <w:sz w:val="21"/>
          <w:szCs w:val="21"/>
        </w:rPr>
        <w:t>型式试验报告</w:t>
      </w:r>
      <w:r>
        <w:rPr>
          <w:rFonts w:ascii="宋体" w:hAnsi="宋体"/>
          <w:sz w:val="21"/>
          <w:szCs w:val="21"/>
        </w:rPr>
        <w:t>；</w:t>
      </w:r>
    </w:p>
    <w:p>
      <w:pPr>
        <w:spacing w:line="360" w:lineRule="auto"/>
        <w:ind w:left="178" w:leftChars="85" w:firstLine="535" w:firstLineChars="255"/>
        <w:rPr>
          <w:rFonts w:ascii="宋体" w:hAnsi="宋体"/>
          <w:sz w:val="21"/>
          <w:szCs w:val="21"/>
        </w:rPr>
      </w:pPr>
      <w:r>
        <w:rPr>
          <w:rFonts w:hint="eastAsia" w:ascii="宋体" w:hAnsi="宋体"/>
          <w:sz w:val="21"/>
          <w:szCs w:val="21"/>
        </w:rPr>
        <w:t>3、注册资本：注册资本金500万元以上；</w:t>
      </w:r>
    </w:p>
    <w:p>
      <w:pPr>
        <w:spacing w:line="360" w:lineRule="auto"/>
        <w:ind w:left="178" w:leftChars="85" w:firstLine="535" w:firstLineChars="255"/>
        <w:rPr>
          <w:rFonts w:ascii="宋体" w:hAnsi="宋体"/>
          <w:sz w:val="21"/>
          <w:szCs w:val="21"/>
        </w:rPr>
      </w:pPr>
      <w:r>
        <w:rPr>
          <w:rFonts w:hint="eastAsia" w:ascii="宋体" w:hAnsi="宋体"/>
          <w:sz w:val="21"/>
          <w:szCs w:val="21"/>
        </w:rPr>
        <w:t>4、运行业绩：</w:t>
      </w:r>
      <w:r>
        <w:rPr>
          <w:sz w:val="21"/>
          <w:szCs w:val="21"/>
        </w:rPr>
        <w:t>具有</w:t>
      </w:r>
      <w:r>
        <w:rPr>
          <w:rFonts w:hint="eastAsia"/>
          <w:sz w:val="21"/>
          <w:szCs w:val="21"/>
        </w:rPr>
        <w:t>市场运行业绩</w:t>
      </w:r>
      <w:r>
        <w:rPr>
          <w:sz w:val="21"/>
          <w:szCs w:val="21"/>
        </w:rPr>
        <w:t>，且安全可靠运行</w:t>
      </w:r>
      <w:r>
        <w:rPr>
          <w:rFonts w:hint="eastAsia"/>
          <w:sz w:val="21"/>
          <w:szCs w:val="21"/>
        </w:rPr>
        <w:t>1</w:t>
      </w:r>
      <w:r>
        <w:rPr>
          <w:sz w:val="21"/>
          <w:szCs w:val="21"/>
        </w:rPr>
        <w:t>年以上</w:t>
      </w:r>
      <w:r>
        <w:rPr>
          <w:rFonts w:hint="eastAsia"/>
          <w:sz w:val="21"/>
          <w:szCs w:val="21"/>
        </w:rPr>
        <w:t>。</w:t>
      </w:r>
      <w:r>
        <w:rPr>
          <w:sz w:val="21"/>
          <w:szCs w:val="21"/>
        </w:rPr>
        <w:t>需</w:t>
      </w:r>
      <w:r>
        <w:rPr>
          <w:rFonts w:hint="eastAsia"/>
          <w:sz w:val="21"/>
          <w:szCs w:val="21"/>
        </w:rPr>
        <w:t>提交该业绩已成功运行的证明材料（</w:t>
      </w:r>
      <w:r>
        <w:rPr>
          <w:sz w:val="21"/>
          <w:szCs w:val="21"/>
        </w:rPr>
        <w:t>如：电站或变电站经营者签字的、证明</w:t>
      </w:r>
      <w:r>
        <w:rPr>
          <w:rFonts w:hint="eastAsia"/>
          <w:sz w:val="21"/>
          <w:szCs w:val="21"/>
        </w:rPr>
        <w:t>设备</w:t>
      </w:r>
      <w:r>
        <w:rPr>
          <w:sz w:val="21"/>
          <w:szCs w:val="21"/>
        </w:rPr>
        <w:t>成功运行的文件</w:t>
      </w:r>
      <w:r>
        <w:rPr>
          <w:rFonts w:hint="eastAsia"/>
          <w:sz w:val="21"/>
          <w:szCs w:val="21"/>
        </w:rPr>
        <w:t>）；</w:t>
      </w:r>
    </w:p>
    <w:p>
      <w:pPr>
        <w:spacing w:line="360" w:lineRule="auto"/>
        <w:ind w:left="178" w:leftChars="85" w:firstLine="535" w:firstLineChars="255"/>
        <w:rPr>
          <w:rFonts w:ascii="宋体" w:hAnsi="宋体"/>
          <w:sz w:val="21"/>
          <w:szCs w:val="21"/>
        </w:rPr>
      </w:pPr>
      <w:r>
        <w:rPr>
          <w:rFonts w:hint="eastAsia" w:ascii="宋体" w:hAnsi="宋体"/>
          <w:sz w:val="21"/>
          <w:szCs w:val="21"/>
        </w:rPr>
        <w:t>5、财务能力：</w:t>
      </w:r>
      <w:r>
        <w:rPr>
          <w:rFonts w:ascii="宋体" w:hAnsi="宋体"/>
          <w:sz w:val="21"/>
          <w:szCs w:val="21"/>
        </w:rPr>
        <w:t>经营状况良好，连续两年以上盈利</w:t>
      </w:r>
      <w:r>
        <w:rPr>
          <w:rFonts w:hint="eastAsia" w:ascii="宋体" w:hAnsi="宋体"/>
          <w:sz w:val="21"/>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 w:val="21"/>
          <w:szCs w:val="21"/>
        </w:rPr>
      </w:pPr>
      <w:r>
        <w:rPr>
          <w:rFonts w:hint="eastAsia" w:ascii="宋体" w:hAnsi="宋体"/>
          <w:sz w:val="21"/>
          <w:szCs w:val="21"/>
        </w:rPr>
        <w:t>6、质量保证：</w:t>
      </w:r>
      <w:r>
        <w:rPr>
          <w:rFonts w:ascii="宋体" w:hAnsi="宋体"/>
          <w:sz w:val="21"/>
          <w:szCs w:val="21"/>
        </w:rPr>
        <w:t>具有</w:t>
      </w:r>
      <w:r>
        <w:rPr>
          <w:rFonts w:hint="eastAsia" w:ascii="宋体" w:hAnsi="宋体"/>
          <w:sz w:val="21"/>
          <w:szCs w:val="21"/>
        </w:rPr>
        <w:t>产品范围覆盖本次招标设备的</w:t>
      </w:r>
      <w:r>
        <w:rPr>
          <w:rFonts w:ascii="宋体" w:hAnsi="宋体"/>
          <w:sz w:val="21"/>
          <w:szCs w:val="21"/>
        </w:rPr>
        <w:t>ISO9000系列或等同质量保证体系认证证书及年检记录；</w:t>
      </w:r>
    </w:p>
    <w:p>
      <w:pPr>
        <w:spacing w:line="360" w:lineRule="auto"/>
        <w:ind w:left="178" w:leftChars="85" w:firstLine="535" w:firstLineChars="255"/>
        <w:rPr>
          <w:rFonts w:ascii="宋体" w:hAnsi="宋体"/>
          <w:sz w:val="21"/>
          <w:szCs w:val="21"/>
        </w:rPr>
      </w:pPr>
      <w:r>
        <w:rPr>
          <w:rFonts w:hint="eastAsia" w:ascii="宋体" w:hAnsi="宋体"/>
          <w:sz w:val="21"/>
          <w:szCs w:val="21"/>
        </w:rPr>
        <w:t>7、诚信履约：</w:t>
      </w:r>
      <w:r>
        <w:rPr>
          <w:rFonts w:ascii="宋体" w:hAnsi="宋体"/>
          <w:sz w:val="21"/>
          <w:szCs w:val="21"/>
        </w:rPr>
        <w:t>具有良好的商业信誉，产品质量</w:t>
      </w:r>
      <w:r>
        <w:rPr>
          <w:rFonts w:hint="eastAsia" w:ascii="宋体" w:hAnsi="宋体"/>
          <w:sz w:val="21"/>
          <w:szCs w:val="21"/>
        </w:rPr>
        <w:t>无</w:t>
      </w:r>
      <w:r>
        <w:rPr>
          <w:rFonts w:ascii="宋体" w:hAnsi="宋体"/>
          <w:sz w:val="21"/>
          <w:szCs w:val="21"/>
        </w:rPr>
        <w:t>不良记录</w:t>
      </w:r>
      <w:r>
        <w:rPr>
          <w:rFonts w:hint="eastAsia" w:ascii="宋体" w:hAnsi="宋体"/>
          <w:sz w:val="21"/>
          <w:szCs w:val="21"/>
        </w:rPr>
        <w:t>，供货时间无迟延记录；</w:t>
      </w:r>
      <w:r>
        <w:rPr>
          <w:rFonts w:ascii="宋体" w:hAnsi="宋体"/>
          <w:sz w:val="21"/>
          <w:szCs w:val="21"/>
        </w:rPr>
        <w:t>近</w:t>
      </w:r>
      <w:r>
        <w:rPr>
          <w:rFonts w:hint="eastAsia" w:ascii="宋体" w:hAnsi="宋体"/>
          <w:sz w:val="21"/>
          <w:szCs w:val="21"/>
        </w:rPr>
        <w:t>3</w:t>
      </w:r>
      <w:r>
        <w:rPr>
          <w:rFonts w:ascii="宋体" w:hAnsi="宋体"/>
          <w:sz w:val="21"/>
          <w:szCs w:val="21"/>
        </w:rPr>
        <w:t>年内在</w:t>
      </w:r>
      <w:r>
        <w:rPr>
          <w:rFonts w:hint="eastAsia" w:ascii="宋体" w:hAnsi="宋体"/>
          <w:sz w:val="21"/>
          <w:szCs w:val="21"/>
        </w:rPr>
        <w:t>合同签订、</w:t>
      </w:r>
      <w:r>
        <w:rPr>
          <w:rFonts w:ascii="宋体" w:hAnsi="宋体"/>
          <w:sz w:val="21"/>
          <w:szCs w:val="21"/>
        </w:rPr>
        <w:t>合同履行、售后服务及产品运行过程中，未</w:t>
      </w:r>
      <w:r>
        <w:rPr>
          <w:rFonts w:hint="eastAsia" w:ascii="宋体" w:hAnsi="宋体"/>
          <w:sz w:val="21"/>
          <w:szCs w:val="21"/>
        </w:rPr>
        <w:t>因不诚信履约被国电集团、龙源集团列入黑名单，且在处罚期内；</w:t>
      </w:r>
    </w:p>
    <w:p>
      <w:pPr>
        <w:spacing w:line="360" w:lineRule="auto"/>
        <w:ind w:left="178" w:leftChars="85" w:firstLine="535" w:firstLineChars="255"/>
        <w:rPr>
          <w:rFonts w:ascii="宋体" w:hAnsi="宋体"/>
          <w:sz w:val="21"/>
          <w:szCs w:val="21"/>
        </w:rPr>
      </w:pPr>
      <w:r>
        <w:rPr>
          <w:rFonts w:hint="eastAsia" w:ascii="宋体" w:hAnsi="宋体"/>
          <w:sz w:val="21"/>
          <w:szCs w:val="21"/>
        </w:rPr>
        <w:t>8、限制条件：</w:t>
      </w:r>
      <w:r>
        <w:rPr>
          <w:rFonts w:ascii="宋体" w:hAnsi="宋体"/>
          <w:sz w:val="21"/>
          <w:szCs w:val="21"/>
        </w:rPr>
        <w:t>最近三年内没有发生骗取中标、严重违约等不良行为；没有处于被责令停业，财产被接管、冻结，破产状态；</w:t>
      </w:r>
      <w:r>
        <w:rPr>
          <w:rFonts w:hint="eastAsia" w:ascii="宋体" w:hAnsi="宋体"/>
          <w:sz w:val="21"/>
          <w:szCs w:val="21"/>
        </w:rPr>
        <w:t>单位负责</w:t>
      </w:r>
      <w:r>
        <w:rPr>
          <w:rFonts w:hint="eastAsia" w:ascii="宋体" w:hAnsi="宋体" w:cs="Arial"/>
          <w:sz w:val="21"/>
          <w:szCs w:val="21"/>
        </w:rPr>
        <w:t>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kern w:val="0"/>
          <w:szCs w:val="21"/>
        </w:rPr>
      </w:pPr>
      <w:bookmarkStart w:id="10" w:name="_Toc524861535"/>
      <w:bookmarkStart w:id="11" w:name="_Toc8802"/>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5</w:t>
      </w:r>
      <w:r>
        <w:rPr>
          <w:rFonts w:hint="eastAsia" w:ascii="宋体" w:hAnsi="宋体" w:cs="宋体"/>
          <w:kern w:val="0"/>
          <w:szCs w:val="21"/>
        </w:rPr>
        <w:t xml:space="preserve">月 </w:t>
      </w:r>
      <w:r>
        <w:rPr>
          <w:rFonts w:hint="eastAsia" w:ascii="宋体" w:hAnsi="宋体" w:cs="宋体"/>
          <w:kern w:val="0"/>
          <w:szCs w:val="21"/>
          <w:lang w:val="en-US" w:eastAsia="zh-CN"/>
        </w:rPr>
        <w:t>10</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hint="eastAsia" w:ascii="宋体" w:hAnsi="宋体"/>
          <w:szCs w:val="21"/>
          <w:lang w:val="en-US" w:eastAsia="zh-CN"/>
        </w:rPr>
        <w:t>23</w:t>
      </w:r>
      <w:r>
        <w:rPr>
          <w:rFonts w:hint="eastAsia" w:ascii="宋体" w:hAnsi="宋体" w:cs="宋体"/>
          <w:kern w:val="0"/>
          <w:szCs w:val="21"/>
        </w:rPr>
        <w:t xml:space="preserve">年 </w:t>
      </w:r>
      <w:r>
        <w:rPr>
          <w:rFonts w:hint="eastAsia" w:ascii="宋体" w:hAnsi="宋体" w:cs="宋体"/>
          <w:kern w:val="0"/>
          <w:szCs w:val="21"/>
          <w:lang w:val="en-US" w:eastAsia="zh-CN"/>
        </w:rPr>
        <w:t>05</w:t>
      </w:r>
      <w:r>
        <w:rPr>
          <w:rFonts w:hint="eastAsia" w:ascii="宋体" w:hAnsi="宋体" w:cs="宋体"/>
          <w:kern w:val="0"/>
          <w:szCs w:val="21"/>
        </w:rPr>
        <w:t xml:space="preserve">月 </w:t>
      </w:r>
      <w:r>
        <w:rPr>
          <w:rFonts w:hint="eastAsia" w:ascii="宋体" w:hAnsi="宋体" w:cs="宋体"/>
          <w:kern w:val="0"/>
          <w:szCs w:val="21"/>
          <w:lang w:val="en-US" w:eastAsia="zh-CN"/>
        </w:rPr>
        <w:t>16</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（北京时间），发电子</w:t>
      </w:r>
      <w:r>
        <w:rPr>
          <w:rFonts w:hint="eastAsia" w:ascii="宋体" w:hAnsi="宋体"/>
          <w:szCs w:val="21"/>
          <w:lang w:val="en-US" w:eastAsia="zh-CN"/>
        </w:rPr>
        <w:t>信息文件</w:t>
      </w:r>
      <w:r>
        <w:rPr>
          <w:rFonts w:hint="eastAsia" w:ascii="宋体" w:hAnsi="宋体"/>
          <w:szCs w:val="21"/>
        </w:rPr>
        <w:t>。</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w:t>
      </w:r>
      <w:r>
        <w:rPr>
          <w:rFonts w:hint="eastAsia" w:cs="宋体"/>
          <w:b/>
          <w:color w:val="000000"/>
          <w:szCs w:val="21"/>
          <w:lang w:eastAsia="zh-CN"/>
        </w:rPr>
        <w:t>报名</w:t>
      </w:r>
      <w:r>
        <w:rPr>
          <w:rFonts w:hint="eastAsia" w:cs="宋体"/>
          <w:b/>
          <w:color w:val="000000"/>
          <w:szCs w:val="21"/>
        </w:rPr>
        <w:t>招标流程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7"/>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4"/>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57"/>
        <w:gridCol w:w="211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57" w:type="dxa"/>
            <w:vAlign w:val="center"/>
          </w:tcPr>
          <w:p>
            <w:pPr>
              <w:spacing w:line="360" w:lineRule="auto"/>
              <w:jc w:val="center"/>
              <w:rPr>
                <w:rFonts w:cs="宋体"/>
                <w:szCs w:val="21"/>
              </w:rPr>
            </w:pPr>
            <w:r>
              <w:rPr>
                <w:rFonts w:hint="eastAsia" w:cs="宋体"/>
                <w:szCs w:val="21"/>
              </w:rPr>
              <w:t>招标编号</w:t>
            </w:r>
          </w:p>
        </w:tc>
        <w:tc>
          <w:tcPr>
            <w:tcW w:w="2119"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jc w:val="center"/>
              <w:rPr>
                <w:rFonts w:ascii="宋体" w:hAnsi="宋体" w:cs="宋体"/>
                <w:sz w:val="18"/>
                <w:szCs w:val="18"/>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-滚筒筛采购</w:t>
            </w:r>
          </w:p>
        </w:tc>
        <w:tc>
          <w:tcPr>
            <w:tcW w:w="1657" w:type="dxa"/>
            <w:vAlign w:val="center"/>
          </w:tcPr>
          <w:p>
            <w:pPr>
              <w:spacing w:line="360" w:lineRule="auto"/>
              <w:rPr>
                <w:rFonts w:ascii="宋体" w:hAnsi="宋体" w:cs="宋体"/>
                <w:szCs w:val="21"/>
              </w:rPr>
            </w:pPr>
            <w:r>
              <w:rPr>
                <w:rFonts w:hint="eastAsia"/>
                <w:sz w:val="21"/>
                <w:szCs w:val="21"/>
                <w:lang w:val="en-US" w:eastAsia="zh-CN"/>
              </w:rPr>
              <w:t>JZNY-FYSWZ80-2023-676</w:t>
            </w:r>
          </w:p>
        </w:tc>
        <w:tc>
          <w:tcPr>
            <w:tcW w:w="2119"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05</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6"/>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05</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6"/>
          <w:rFonts w:hint="eastAsia" w:ascii="TimesNewRomanPSMT" w:hAnsi="TimesNewRomanPSMT" w:eastAsia="TimesNewRomanPSMT"/>
          <w:b/>
          <w:bCs/>
          <w:color w:val="0000FF"/>
        </w:rPr>
        <w:t>zb@jze.com.cn</w:t>
      </w:r>
      <w:r>
        <w:rPr>
          <w:rStyle w:val="6"/>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联系电话：</w:t>
      </w:r>
      <w:r>
        <w:rPr>
          <w:rFonts w:hint="eastAsia" w:ascii="宋体" w:hAnsi="宋体"/>
          <w:lang w:val="en-US" w:eastAsia="zh-CN"/>
        </w:rPr>
        <w:t>18246093616</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rPr>
        <w:t>技术联系人：</w:t>
      </w:r>
      <w:r>
        <w:rPr>
          <w:rFonts w:hint="eastAsia" w:ascii="宋体" w:hAnsi="宋体" w:eastAsia="宋体" w:cs="Times New Roman"/>
          <w:lang w:val="en-US" w:eastAsia="zh-CN"/>
        </w:rPr>
        <w:t>李合成</w:t>
      </w:r>
    </w:p>
    <w:p>
      <w:pPr>
        <w:widowControl/>
        <w:tabs>
          <w:tab w:val="left" w:pos="1918"/>
        </w:tabs>
        <w:spacing w:line="360" w:lineRule="auto"/>
        <w:ind w:firstLine="420" w:firstLineChars="200"/>
        <w:rPr>
          <w:rFonts w:hint="eastAsia" w:ascii="宋体" w:hAnsi="宋体" w:eastAsia="宋体" w:cs="Times New Roman"/>
        </w:rPr>
      </w:pPr>
      <w:r>
        <w:rPr>
          <w:rFonts w:hint="eastAsia" w:ascii="宋体" w:hAnsi="宋体" w:eastAsia="宋体" w:cs="Times New Roman"/>
        </w:rPr>
        <w:t>联系  电话：</w:t>
      </w:r>
      <w:r>
        <w:rPr>
          <w:rFonts w:hint="eastAsia" w:ascii="宋体" w:hAnsi="宋体" w:eastAsia="宋体" w:cs="Times New Roman"/>
          <w:lang w:val="en-US" w:eastAsia="zh-CN"/>
        </w:rPr>
        <w:t>18053761978</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spacing w:line="360" w:lineRule="auto"/>
        <w:ind w:firstLine="420" w:firstLineChars="200"/>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w:t>
            </w:r>
            <w:r>
              <w:rPr>
                <w:rFonts w:hint="eastAsia"/>
                <w:color w:val="000000"/>
                <w:szCs w:val="21"/>
                <w:lang w:eastAsia="zh-CN"/>
              </w:rPr>
              <w:t>九洲生物质热电有限责任公司2X40MW农林</w:t>
            </w:r>
            <w:r>
              <w:rPr>
                <w:rFonts w:hint="eastAsia"/>
                <w:szCs w:val="21"/>
                <w:lang w:eastAsia="zh-CN"/>
              </w:rPr>
              <w:t>生物质热电联产项目</w:t>
            </w:r>
            <w:r>
              <w:rPr>
                <w:rFonts w:hint="eastAsia"/>
                <w:sz w:val="21"/>
                <w:szCs w:val="21"/>
                <w:lang w:val="en-US" w:eastAsia="zh-CN"/>
              </w:rPr>
              <w:t>滚筒筛采购</w:t>
            </w:r>
            <w:r>
              <w:rPr>
                <w:rFonts w:hint="eastAsia"/>
              </w:rPr>
              <w:t>项目</w:t>
            </w:r>
            <w:r>
              <w:rPr>
                <w:rFonts w:hint="eastAsia"/>
                <w:color w:val="000000"/>
                <w:szCs w:val="21"/>
              </w:rPr>
              <w:t>（详见技术规范）</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val="en-US" w:eastAsia="zh-Hans"/>
              </w:rPr>
              <w:t>工作</w:t>
            </w:r>
            <w:r>
              <w:rPr>
                <w:rFonts w:hint="eastAsia"/>
                <w:szCs w:val="21"/>
              </w:rPr>
              <w:t>地点：</w:t>
            </w:r>
            <w:r>
              <w:rPr>
                <w:rFonts w:hint="eastAsia"/>
                <w:szCs w:val="21"/>
                <w:lang w:val="en-US" w:eastAsia="zh-CN"/>
              </w:rPr>
              <w:t>富裕</w:t>
            </w:r>
            <w:r>
              <w:rPr>
                <w:rFonts w:hint="eastAsia"/>
                <w:color w:val="000000"/>
                <w:szCs w:val="21"/>
                <w:lang w:eastAsia="zh-CN"/>
              </w:rPr>
              <w:t>九洲生物质热电有限责任公司（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default" w:ascii="Arial" w:hAnsi="Arial" w:cs="Arial"/>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default" w:cs="宋体"/>
                <w:color w:val="FF0000"/>
                <w:szCs w:val="21"/>
                <w:lang w:eastAsia="zh-CN"/>
              </w:rPr>
              <w:t>3</w:t>
            </w:r>
            <w:r>
              <w:rPr>
                <w:rFonts w:hint="eastAsia" w:cs="宋体"/>
                <w:color w:val="FF0000"/>
                <w:szCs w:val="21"/>
                <w:lang w:eastAsia="zh-CN"/>
              </w:rPr>
              <w:t>年</w:t>
            </w:r>
            <w:r>
              <w:rPr>
                <w:rFonts w:hint="eastAsia" w:cs="宋体"/>
                <w:color w:val="FF0000"/>
                <w:szCs w:val="21"/>
                <w:lang w:val="en-US" w:eastAsia="zh-CN"/>
              </w:rPr>
              <w:t>5</w:t>
            </w:r>
            <w:r>
              <w:rPr>
                <w:rFonts w:hint="eastAsia" w:cs="宋体"/>
                <w:color w:val="FF0000"/>
                <w:szCs w:val="21"/>
                <w:lang w:eastAsia="zh-CN"/>
              </w:rPr>
              <w:t>月</w:t>
            </w:r>
            <w:r>
              <w:rPr>
                <w:rFonts w:hint="eastAsia" w:cs="宋体"/>
                <w:color w:val="FF0000"/>
                <w:szCs w:val="21"/>
                <w:lang w:val="en-US" w:eastAsia="zh-CN"/>
              </w:rPr>
              <w:t>17</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023</w:t>
            </w:r>
            <w:r>
              <w:rPr>
                <w:rFonts w:hint="eastAsia" w:cs="宋体"/>
                <w:color w:val="FF0000"/>
                <w:szCs w:val="21"/>
              </w:rPr>
              <w:t>年</w:t>
            </w:r>
            <w:r>
              <w:rPr>
                <w:rFonts w:hint="eastAsia" w:cs="宋体"/>
                <w:color w:val="FF0000"/>
                <w:szCs w:val="21"/>
                <w:lang w:val="en-US" w:eastAsia="zh-CN"/>
              </w:rPr>
              <w:t>5</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pStyle w:val="2"/>
        <w:rPr>
          <w:rFonts w:hint="eastAsia"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SC-Regular">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8987E3F"/>
    <w:rsid w:val="0898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Web)"/>
    <w:basedOn w:val="1"/>
    <w:qFormat/>
    <w:uiPriority w:val="0"/>
    <w:pPr>
      <w:adjustRightInd w:val="0"/>
      <w:spacing w:line="360" w:lineRule="atLeast"/>
      <w:jc w:val="left"/>
      <w:textAlignment w:val="baseline"/>
    </w:pPr>
    <w:rPr>
      <w:kern w:val="0"/>
      <w:sz w:val="24"/>
    </w:rPr>
  </w:style>
  <w:style w:type="character" w:styleId="6">
    <w:name w:val="FollowedHyperlink"/>
    <w:basedOn w:val="5"/>
    <w:qFormat/>
    <w:uiPriority w:val="0"/>
    <w:rPr>
      <w:color w:val="800080"/>
      <w:u w:val="single"/>
    </w:rPr>
  </w:style>
  <w:style w:type="character" w:styleId="7">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2023-05-10T01:51:00Z</dcterms:created>
  <dc:creator>Administrator</dc:creator>
  <cp:lastModifiedBy>Administrator</cp:lastModifiedBy>
  <dcterms:modified xsi:type="dcterms:W3CDTF">2023-05-10T02:37:46Z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10064CD5940A4EC68A3F985CE3DFA982_11</vt:lpwstr>
  </property>
</Properties>
</file>