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pStyle w:val="2"/>
        <w:rPr>
          <w:lang w:val="zh-CN"/>
        </w:rPr>
      </w:pPr>
    </w:p>
    <w:p>
      <w:pPr>
        <w:spacing w:line="410" w:lineRule="atLeast"/>
        <w:jc w:val="center"/>
        <w:rPr>
          <w:rFonts w:hint="eastAsia"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综合管网雨水收集井及管道施工</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w:t>
      </w:r>
      <w:r>
        <w:rPr>
          <w:rFonts w:hint="eastAsia" w:ascii="黑体" w:hAnsi="宋体" w:eastAsia="黑体" w:cs="宋体"/>
          <w:sz w:val="36"/>
          <w:szCs w:val="36"/>
          <w:lang w:val="zh-CN"/>
        </w:rPr>
        <w:t>JZNY-TLSWZ-</w:t>
      </w:r>
      <w:r>
        <w:rPr>
          <w:rFonts w:hint="eastAsia" w:ascii="黑体" w:hAnsi="宋体" w:eastAsia="黑体" w:cs="宋体"/>
          <w:sz w:val="36"/>
          <w:szCs w:val="36"/>
          <w:lang w:val="en-US" w:eastAsia="zh-CN"/>
        </w:rPr>
        <w:t>ZHGWWWC</w:t>
      </w:r>
      <w:r>
        <w:rPr>
          <w:rFonts w:hint="eastAsia" w:ascii="黑体" w:hAnsi="宋体" w:eastAsia="黑体" w:cs="宋体"/>
          <w:sz w:val="36"/>
          <w:szCs w:val="36"/>
          <w:lang w:val="zh-CN"/>
        </w:rPr>
        <w:t>-ZBWJ-2022-0</w:t>
      </w:r>
      <w:r>
        <w:rPr>
          <w:rFonts w:hint="eastAsia" w:ascii="黑体" w:hAnsi="宋体" w:eastAsia="黑体" w:cs="宋体"/>
          <w:sz w:val="36"/>
          <w:szCs w:val="36"/>
          <w:lang w:val="en-US" w:eastAsia="zh-CN"/>
        </w:rPr>
        <w:t>3</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二0二二年</w:t>
      </w:r>
      <w:r>
        <w:rPr>
          <w:rFonts w:hint="eastAsia" w:cs="宋体" w:asciiTheme="minorEastAsia" w:hAnsiTheme="minorEastAsia" w:eastAsiaTheme="minorEastAsia"/>
          <w:b/>
          <w:bCs/>
          <w:sz w:val="32"/>
          <w:szCs w:val="32"/>
          <w:lang w:val="en-US" w:eastAsia="zh-CN"/>
        </w:rPr>
        <w:t>四</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spacing w:line="360" w:lineRule="auto"/>
        <w:ind w:firstLine="630" w:firstLineChars="300"/>
        <w:rPr>
          <w:rFonts w:hint="eastAsia"/>
          <w:szCs w:val="21"/>
          <w:lang w:eastAsia="zh-CN"/>
        </w:rPr>
      </w:pPr>
      <w:r>
        <w:rPr>
          <w:rFonts w:hint="eastAsia"/>
          <w:szCs w:val="21"/>
          <w:lang w:eastAsia="zh-CN"/>
        </w:rPr>
        <w:t>泰来九洲兴泰生物质热电有限责任公司2X40MW农林生物质热电联产项目</w:t>
      </w:r>
      <w:r>
        <w:rPr>
          <w:rFonts w:hint="eastAsia"/>
          <w:szCs w:val="21"/>
          <w:lang w:val="zh-CN" w:eastAsia="zh-CN"/>
        </w:rPr>
        <w:t>综合管网雨水收集井及管道施工</w:t>
      </w:r>
      <w:r>
        <w:rPr>
          <w:rFonts w:hint="eastAsia"/>
          <w:szCs w:val="21"/>
          <w:lang w:val="en-US" w:eastAsia="zh-CN"/>
        </w:rPr>
        <w:t>工程</w:t>
      </w:r>
      <w:r>
        <w:rPr>
          <w:rFonts w:hint="eastAsia"/>
          <w:szCs w:val="21"/>
          <w:lang w:eastAsia="zh-CN"/>
        </w:rPr>
        <w:t>（招标编号：JZNY-TLSWZ-ZHGWWG-ZBWJ-2022-03）进行国内邀请合格的企业参加投标。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524861530"/>
      <w:bookmarkStart w:id="2" w:name="_Toc32222"/>
      <w:r>
        <w:rPr>
          <w:rFonts w:hint="eastAsia" w:ascii="宋体" w:hAnsi="宋体" w:cs="宋体"/>
          <w:b/>
          <w:color w:val="000000"/>
          <w:kern w:val="0"/>
          <w:szCs w:val="21"/>
        </w:rPr>
        <w:t>一、招标内容：</w:t>
      </w:r>
      <w:bookmarkEnd w:id="1"/>
      <w:bookmarkEnd w:id="2"/>
    </w:p>
    <w:p>
      <w:pPr>
        <w:spacing w:line="360" w:lineRule="auto"/>
        <w:ind w:firstLine="630" w:firstLineChars="300"/>
        <w:rPr>
          <w:rFonts w:hint="eastAsia"/>
          <w:szCs w:val="21"/>
          <w:lang w:eastAsia="zh-CN"/>
        </w:rPr>
      </w:pPr>
      <w:bookmarkStart w:id="3" w:name="_Toc524861531"/>
      <w:bookmarkStart w:id="4" w:name="_Toc20741"/>
      <w:r>
        <w:rPr>
          <w:rFonts w:hint="eastAsia"/>
          <w:szCs w:val="21"/>
          <w:lang w:eastAsia="zh-CN"/>
        </w:rPr>
        <w:t>泰来九洲兴泰生物质热电有限责任公司2X40MW农林生物质热电联产项目</w:t>
      </w:r>
      <w:r>
        <w:rPr>
          <w:rFonts w:hint="eastAsia"/>
          <w:szCs w:val="21"/>
          <w:lang w:val="zh-CN" w:eastAsia="zh-CN"/>
        </w:rPr>
        <w:t>综合管网雨水收集井及管道施工</w:t>
      </w:r>
      <w:r>
        <w:rPr>
          <w:rFonts w:hint="eastAsia"/>
          <w:szCs w:val="21"/>
          <w:lang w:eastAsia="zh-CN"/>
        </w:rPr>
        <w:t>。（详细见</w:t>
      </w:r>
      <w:r>
        <w:rPr>
          <w:rFonts w:hint="eastAsia"/>
          <w:szCs w:val="21"/>
          <w:lang w:val="en-US" w:eastAsia="zh-CN"/>
        </w:rPr>
        <w:t>技术文件</w:t>
      </w:r>
      <w:r>
        <w:rPr>
          <w:rFonts w:hint="eastAsia"/>
          <w:szCs w:val="21"/>
          <w:lang w:eastAsia="zh-CN"/>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lang w:val="en-US" w:eastAsia="zh-CN"/>
        </w:rPr>
        <w:t>工程</w:t>
      </w:r>
      <w:r>
        <w:rPr>
          <w:rFonts w:hint="eastAsia"/>
          <w:color w:val="000000"/>
          <w:szCs w:val="21"/>
        </w:rPr>
        <w:t>地点：</w:t>
      </w:r>
      <w:r>
        <w:rPr>
          <w:rFonts w:hint="eastAsia"/>
          <w:color w:val="000000"/>
          <w:szCs w:val="21"/>
          <w:lang w:eastAsia="zh-CN"/>
        </w:rPr>
        <w:t>泰来九洲兴泰生物质热电有限责任公司（泰来县南部工业园区）</w:t>
      </w:r>
    </w:p>
    <w:p>
      <w:pPr>
        <w:spacing w:line="360" w:lineRule="auto"/>
        <w:ind w:left="178" w:leftChars="85" w:firstLine="535" w:firstLineChars="255"/>
        <w:rPr>
          <w:rFonts w:hint="eastAsia"/>
          <w:color w:val="000000"/>
          <w:szCs w:val="21"/>
          <w:lang w:eastAsia="zh-CN"/>
        </w:rPr>
      </w:pPr>
      <w:r>
        <w:rPr>
          <w:rFonts w:hint="eastAsia"/>
          <w:color w:val="000000"/>
          <w:szCs w:val="21"/>
          <w:lang w:val="en-US" w:eastAsia="zh-CN"/>
        </w:rPr>
        <w:t>完工</w:t>
      </w:r>
      <w:r>
        <w:rPr>
          <w:rFonts w:hint="eastAsia"/>
          <w:color w:val="000000"/>
          <w:szCs w:val="21"/>
        </w:rPr>
        <w:t>期：</w:t>
      </w:r>
      <w:r>
        <w:rPr>
          <w:rFonts w:hint="eastAsia"/>
          <w:color w:val="000000"/>
          <w:szCs w:val="21"/>
          <w:lang w:val="en-US" w:eastAsia="zh-CN"/>
        </w:rPr>
        <w:t xml:space="preserve">  </w:t>
      </w:r>
      <w:r>
        <w:rPr>
          <w:rFonts w:hint="eastAsia"/>
          <w:color w:val="FF0000"/>
          <w:lang w:val="en-US" w:eastAsia="zh-CN"/>
        </w:rPr>
        <w:t>2022年04月20日前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1699"/>
      <w:bookmarkStart w:id="10" w:name="_Toc27041"/>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1" w:name="_Toc8768"/>
      <w:bookmarkStart w:id="12" w:name="_Toc8802"/>
      <w:r>
        <w:rPr>
          <w:rFonts w:hint="eastAsia" w:ascii="宋体" w:hAnsi="宋体" w:cs="宋体"/>
          <w:color w:val="FF0000"/>
          <w:kern w:val="0"/>
          <w:szCs w:val="21"/>
          <w:lang w:eastAsia="zh-CN"/>
        </w:rPr>
        <w:t>2022年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07</w:t>
      </w:r>
      <w:r>
        <w:rPr>
          <w:rFonts w:hint="eastAsia" w:ascii="宋体" w:hAnsi="宋体" w:cs="宋体"/>
          <w:color w:val="FF0000"/>
          <w:kern w:val="0"/>
          <w:szCs w:val="21"/>
          <w:lang w:eastAsia="zh-CN"/>
        </w:rPr>
        <w:t>日至2022年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b/>
          <w:bCs/>
          <w:color w:val="4F81BD" w:themeColor="accent1"/>
          <w:spacing w:val="8"/>
          <w:szCs w:val="21"/>
        </w:rPr>
        <w:t xml:space="preserve"> </w:t>
      </w:r>
      <w:r>
        <w:rPr>
          <w:b/>
          <w:bCs/>
          <w:color w:val="4F81BD" w:themeColor="accent1"/>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1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项目名称</w:t>
            </w:r>
          </w:p>
        </w:tc>
        <w:tc>
          <w:tcPr>
            <w:tcW w:w="1490"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招标编号</w:t>
            </w:r>
          </w:p>
        </w:tc>
        <w:tc>
          <w:tcPr>
            <w:tcW w:w="228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公司名称</w:t>
            </w:r>
          </w:p>
        </w:tc>
        <w:tc>
          <w:tcPr>
            <w:tcW w:w="179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联系人、手机</w:t>
            </w:r>
          </w:p>
        </w:tc>
        <w:tc>
          <w:tcPr>
            <w:tcW w:w="1793"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18"/>
                <w:szCs w:val="18"/>
                <w:lang w:eastAsia="zh-CN"/>
              </w:rPr>
            </w:pPr>
            <w:r>
              <w:rPr>
                <w:rFonts w:hint="eastAsia" w:ascii="宋体" w:hAnsi="宋体"/>
                <w:sz w:val="18"/>
                <w:szCs w:val="18"/>
                <w:lang w:eastAsia="zh-CN"/>
              </w:rPr>
              <w:t>泰来九洲兴泰生物质热电有限责任公司2X40MW农林生物质热电联产项目</w:t>
            </w:r>
          </w:p>
        </w:tc>
        <w:tc>
          <w:tcPr>
            <w:tcW w:w="1490"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Cs w:val="21"/>
                <w:lang w:eastAsia="zh-CN"/>
              </w:rPr>
            </w:pPr>
            <w:r>
              <w:rPr>
                <w:rFonts w:hint="eastAsia" w:ascii="宋体" w:hAnsi="宋体" w:eastAsia="宋体" w:cs="宋体"/>
                <w:szCs w:val="21"/>
                <w:lang w:eastAsia="zh-CN"/>
              </w:rPr>
              <w:t>JZNY-TLSWZ-ZHGWWG-ZBWJ-2022-03</w:t>
            </w:r>
          </w:p>
        </w:tc>
        <w:tc>
          <w:tcPr>
            <w:tcW w:w="228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3"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12910"/>
      <w:bookmarkStart w:id="14" w:name="_Toc685"/>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900"/>
      <w:bookmarkStart w:id="16" w:name="_Toc419464291"/>
      <w:bookmarkStart w:id="17" w:name="_Toc2514"/>
      <w:r>
        <w:rPr>
          <w:rFonts w:hint="eastAsia" w:ascii="宋体" w:hAnsi="宋体" w:cs="宋体"/>
          <w:kern w:val="0"/>
          <w:szCs w:val="21"/>
        </w:rPr>
        <w:t>所有投标文件须于</w:t>
      </w:r>
      <w:r>
        <w:rPr>
          <w:rFonts w:hint="eastAsia" w:ascii="宋体" w:hAnsi="宋体"/>
          <w:szCs w:val="21"/>
        </w:rPr>
        <w:t>2022年0</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:00前（北京时间</w:t>
      </w:r>
      <w:r>
        <w:rPr>
          <w:rFonts w:ascii="宋体" w:hAnsi="宋体"/>
          <w:szCs w:val="21"/>
        </w:rPr>
        <w:t>)</w:t>
      </w:r>
      <w:r>
        <w:rPr>
          <w:rFonts w:hint="eastAsia" w:ascii="宋体" w:hAnsi="宋体"/>
          <w:szCs w:val="21"/>
        </w:rPr>
        <w:t xml:space="preserve"> 发送到</w:t>
      </w:r>
      <w:r>
        <w:rPr>
          <w:rFonts w:hint="eastAsia"/>
          <w:color w:val="FF0000"/>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开标时间：2022年0</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hint="default" w:ascii="宋体" w:hAnsi="宋体" w:eastAsia="宋体"/>
          <w:szCs w:val="21"/>
          <w:u w:val="single"/>
          <w:lang w:val="en-US" w:eastAsia="zh-CN"/>
        </w:rPr>
      </w:pPr>
      <w:r>
        <w:rPr>
          <w:rFonts w:hint="eastAsia" w:ascii="宋体" w:hAnsi="宋体"/>
          <w:szCs w:val="21"/>
        </w:rPr>
        <w:t>开标地点：</w:t>
      </w:r>
      <w:r>
        <w:t>电子开标，无需到现场，请将投标文件发至</w:t>
      </w:r>
      <w:r>
        <w:rPr>
          <w:rFonts w:hint="eastAsia"/>
          <w:color w:val="FF0000"/>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2991"/>
      <w:bookmarkStart w:id="20" w:name="_Toc419464292"/>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spacing w:val="8"/>
          <w:szCs w:val="21"/>
          <w:u w:val="none"/>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w:t>
      </w:r>
      <w:r>
        <w:rPr>
          <w:rFonts w:hint="eastAsia"/>
          <w:szCs w:val="21"/>
          <w:lang w:val="en-US" w:eastAsia="zh-CN"/>
        </w:rPr>
        <w:t>集团</w:t>
      </w:r>
      <w:bookmarkStart w:id="49" w:name="_GoBack"/>
      <w:bookmarkEnd w:id="49"/>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w:t>
      </w:r>
      <w:r>
        <w:rPr>
          <w:rFonts w:hint="eastAsia" w:ascii="微软雅黑" w:hAnsi="微软雅黑" w:eastAsia="微软雅黑"/>
          <w:color w:val="191F25"/>
          <w:szCs w:val="21"/>
          <w:shd w:val="clear" w:color="auto" w:fill="FFFFFF"/>
        </w:rPr>
        <w:t>哈尔滨九洲</w:t>
      </w:r>
      <w:r>
        <w:rPr>
          <w:rFonts w:hint="eastAsia" w:ascii="微软雅黑" w:hAnsi="微软雅黑" w:eastAsia="微软雅黑"/>
          <w:color w:val="191F25"/>
          <w:szCs w:val="21"/>
          <w:shd w:val="clear" w:color="auto" w:fill="FFFFFF"/>
          <w:lang w:val="en-US" w:eastAsia="zh-CN"/>
        </w:rPr>
        <w:t>集团</w:t>
      </w:r>
      <w:r>
        <w:rPr>
          <w:rFonts w:hint="eastAsia" w:ascii="微软雅黑" w:hAnsi="微软雅黑" w:eastAsia="微软雅黑"/>
          <w:color w:val="191F25"/>
          <w:szCs w:val="21"/>
          <w:shd w:val="clear" w:color="auto" w:fill="FFFFFF"/>
        </w:rPr>
        <w:t>股份有限公司</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开 户 行：</w:t>
      </w:r>
      <w:r>
        <w:rPr>
          <w:rFonts w:hint="eastAsia" w:ascii="微软雅黑" w:hAnsi="微软雅黑" w:eastAsia="微软雅黑"/>
          <w:color w:val="191F25"/>
          <w:szCs w:val="21"/>
          <w:shd w:val="clear" w:color="auto" w:fill="FFFFFF"/>
        </w:rPr>
        <w:t>中国建设银行股份有限公司哈尔滨铁道支行</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账    号：</w:t>
      </w:r>
      <w:r>
        <w:rPr>
          <w:rFonts w:hint="eastAsia" w:ascii="微软雅黑" w:hAnsi="微软雅黑" w:eastAsia="微软雅黑"/>
          <w:color w:val="191F25"/>
          <w:szCs w:val="21"/>
          <w:shd w:val="clear" w:color="auto" w:fill="FFFFFF"/>
        </w:rPr>
        <w:t>2300 1867 15105 000 2942</w:t>
      </w:r>
    </w:p>
    <w:p>
      <w:pPr>
        <w:spacing w:line="360" w:lineRule="auto"/>
        <w:ind w:firstLine="420" w:firstLineChars="200"/>
        <w:rPr>
          <w:rFonts w:ascii="宋体" w:hAnsi="宋体"/>
        </w:rPr>
      </w:pPr>
      <w:r>
        <w:rPr>
          <w:rFonts w:hint="eastAsia" w:ascii="宋体" w:hAnsi="宋体"/>
        </w:rPr>
        <w:t>汇入城市：</w:t>
      </w:r>
      <w:r>
        <w:rPr>
          <w:rFonts w:hint="eastAsia" w:ascii="微软雅黑" w:hAnsi="微软雅黑" w:eastAsia="微软雅黑"/>
          <w:color w:val="191F25"/>
          <w:szCs w:val="21"/>
          <w:shd w:val="clear" w:color="auto" w:fill="FFFFFF"/>
        </w:rPr>
        <w:t>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4"/>
      </w:pPr>
      <w:bookmarkStart w:id="21" w:name="_Toc33419395"/>
      <w:bookmarkStart w:id="22" w:name="_Toc35489289"/>
      <w:bookmarkStart w:id="23" w:name="_Toc14767705"/>
      <w:bookmarkStart w:id="24" w:name="_Toc9910"/>
      <w:bookmarkStart w:id="25" w:name="_Toc248647668"/>
      <w:r>
        <w:rPr>
          <w:rFonts w:hint="eastAsia"/>
        </w:rPr>
        <w:t>第二章</w:t>
      </w:r>
      <w:bookmarkEnd w:id="21"/>
      <w:bookmarkEnd w:id="22"/>
      <w:bookmarkEnd w:id="23"/>
      <w:bookmarkStart w:id="26" w:name="_Toc25813367"/>
      <w:bookmarkStart w:id="27" w:name="_Toc14767706"/>
      <w:bookmarkStart w:id="28" w:name="_Toc20367202"/>
      <w:bookmarkStart w:id="29" w:name="_Toc18979746"/>
      <w:bookmarkStart w:id="30" w:name="_Toc23476052"/>
      <w:bookmarkStart w:id="31" w:name="_Toc22809472"/>
      <w:bookmarkStart w:id="32" w:name="_Toc35489290"/>
      <w:bookmarkStart w:id="33" w:name="_Toc18139830"/>
      <w:bookmarkStart w:id="34" w:name="_Toc19098945"/>
      <w:bookmarkStart w:id="35" w:name="_Toc14766695"/>
      <w:bookmarkStart w:id="36" w:name="_Toc35173002"/>
      <w:bookmarkStart w:id="37" w:name="_Toc35419562"/>
      <w:bookmarkStart w:id="38" w:name="_Toc26092393"/>
      <w:bookmarkStart w:id="39" w:name="_Toc23125777"/>
      <w:bookmarkStart w:id="40" w:name="_Toc20484467"/>
      <w:bookmarkStart w:id="41" w:name="_Toc18139631"/>
      <w:bookmarkStart w:id="42" w:name="_Toc33419396"/>
      <w:bookmarkStart w:id="43" w:name="_Toc22980320"/>
      <w:bookmarkStart w:id="44" w:name="_Toc19111734"/>
      <w:bookmarkStart w:id="45" w:name="_Toc30413444"/>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1409"/>
      <w:bookmarkStart w:id="47" w:name="_Toc248647669"/>
      <w:bookmarkStart w:id="48" w:name="_Toc2460"/>
      <w:r>
        <w:rPr>
          <w:rFonts w:hint="eastAsia"/>
          <w:b/>
          <w:sz w:val="28"/>
          <w:szCs w:val="28"/>
        </w:rPr>
        <w:t>一、投标人须知前附表</w:t>
      </w:r>
      <w:bookmarkEnd w:id="46"/>
      <w:bookmarkEnd w:id="47"/>
      <w:bookmarkEnd w:id="48"/>
    </w:p>
    <w:tbl>
      <w:tblPr>
        <w:tblStyle w:val="10"/>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7277"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w:t>
            </w:r>
          </w:p>
        </w:tc>
        <w:tc>
          <w:tcPr>
            <w:tcW w:w="7277" w:type="dxa"/>
          </w:tcPr>
          <w:p>
            <w:pPr>
              <w:keepNext w:val="0"/>
              <w:keepLines w:val="0"/>
              <w:suppressLineNumbers w:val="0"/>
              <w:spacing w:before="0" w:beforeAutospacing="0" w:after="0" w:afterAutospacing="0" w:line="360" w:lineRule="auto"/>
              <w:ind w:left="0" w:right="0"/>
              <w:rPr>
                <w:rFonts w:hint="default"/>
                <w:spacing w:val="8"/>
                <w:szCs w:val="21"/>
              </w:rPr>
            </w:pPr>
            <w:r>
              <w:rPr>
                <w:rFonts w:hint="eastAsia"/>
                <w:szCs w:val="21"/>
              </w:rPr>
              <w:t>招标人/买方：哈尔滨九洲集团服份有限公司</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招标内容：</w:t>
            </w:r>
          </w:p>
          <w:p>
            <w:pPr>
              <w:keepNext w:val="0"/>
              <w:keepLines w:val="0"/>
              <w:widowControl/>
              <w:suppressLineNumbers w:val="0"/>
              <w:adjustRightInd w:val="0"/>
              <w:spacing w:before="0" w:beforeAutospacing="0" w:after="0" w:afterAutospacing="0" w:line="360" w:lineRule="auto"/>
              <w:ind w:left="178" w:leftChars="85" w:right="0" w:firstLine="420" w:firstLineChars="200"/>
              <w:jc w:val="left"/>
              <w:rPr>
                <w:rFonts w:hint="default"/>
                <w:color w:val="000000"/>
                <w:szCs w:val="21"/>
              </w:rPr>
            </w:pPr>
            <w:r>
              <w:rPr>
                <w:rFonts w:hint="eastAsia"/>
                <w:color w:val="000000"/>
                <w:szCs w:val="21"/>
                <w:lang w:eastAsia="zh-CN"/>
              </w:rPr>
              <w:t>泰来九洲兴泰生物质热电有限责任公司2X40MW农林生物质热电联产项目所需的</w:t>
            </w:r>
            <w:r>
              <w:rPr>
                <w:rFonts w:hint="eastAsia"/>
                <w:szCs w:val="21"/>
                <w:lang w:val="en-US" w:eastAsia="zh-CN"/>
              </w:rPr>
              <w:t>综合管网尾工施工</w:t>
            </w:r>
            <w:r>
              <w:rPr>
                <w:rFonts w:hint="eastAsia"/>
                <w:color w:val="000000"/>
                <w:szCs w:val="21"/>
                <w:lang w:eastAsia="zh-CN"/>
              </w:rPr>
              <w:t>工程</w:t>
            </w:r>
            <w:r>
              <w:rPr>
                <w:rFonts w:hint="eastAsia"/>
                <w:color w:val="000000"/>
                <w:szCs w:val="21"/>
              </w:rPr>
              <w:t>（详</w:t>
            </w:r>
            <w:r>
              <w:rPr>
                <w:rFonts w:hint="eastAsia"/>
                <w:color w:val="000000"/>
                <w:szCs w:val="21"/>
                <w:lang w:val="en-US" w:eastAsia="zh-CN"/>
              </w:rPr>
              <w:t>细工程量见附件</w:t>
            </w:r>
            <w:r>
              <w:rPr>
                <w:rFonts w:hint="eastAsia"/>
                <w:color w:val="000000"/>
                <w:szCs w:val="21"/>
              </w:rPr>
              <w:t>）</w:t>
            </w:r>
            <w:r>
              <w:rPr>
                <w:rFonts w:hint="default"/>
                <w:color w:val="000000"/>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lang w:eastAsia="zh-CN"/>
              </w:rPr>
              <w:t>工程地点</w:t>
            </w:r>
            <w:r>
              <w:rPr>
                <w:rFonts w:hint="eastAsia"/>
                <w:szCs w:val="21"/>
              </w:rPr>
              <w:t>：</w:t>
            </w:r>
            <w:r>
              <w:rPr>
                <w:rFonts w:hint="eastAsia"/>
                <w:color w:val="000000"/>
                <w:szCs w:val="21"/>
                <w:lang w:eastAsia="zh-CN"/>
              </w:rPr>
              <w:t>泰来九洲兴泰生物质热电有限责任公司（泰来县南部工业园区）</w:t>
            </w:r>
            <w:r>
              <w:rPr>
                <w:rFonts w:hint="eastAsia" w:ascii="宋体" w:hAnsi="宋体"/>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lang w:eastAsia="zh-CN"/>
              </w:rPr>
              <w:t>完工期</w:t>
            </w:r>
            <w:r>
              <w:rPr>
                <w:rFonts w:hint="eastAsia"/>
                <w:szCs w:val="21"/>
              </w:rPr>
              <w:t>：</w:t>
            </w:r>
            <w:r>
              <w:rPr>
                <w:rFonts w:hint="eastAsia"/>
                <w:color w:val="FF0000"/>
                <w:highlight w:val="none"/>
                <w:lang w:eastAsia="zh-CN"/>
              </w:rPr>
              <w:t>202</w:t>
            </w:r>
            <w:r>
              <w:rPr>
                <w:rFonts w:hint="eastAsia"/>
                <w:color w:val="FF0000"/>
                <w:highlight w:val="none"/>
                <w:lang w:val="en-US" w:eastAsia="zh-CN"/>
              </w:rPr>
              <w:t>2</w:t>
            </w:r>
            <w:r>
              <w:rPr>
                <w:rFonts w:hint="eastAsia"/>
                <w:color w:val="FF0000"/>
                <w:highlight w:val="none"/>
                <w:lang w:eastAsia="zh-CN"/>
              </w:rPr>
              <w:t>年</w:t>
            </w:r>
            <w:r>
              <w:rPr>
                <w:rFonts w:hint="eastAsia"/>
                <w:color w:val="FF0000"/>
                <w:highlight w:val="none"/>
                <w:lang w:val="en-US" w:eastAsia="zh-CN"/>
              </w:rPr>
              <w:t>04</w:t>
            </w:r>
            <w:r>
              <w:rPr>
                <w:rFonts w:hint="eastAsia"/>
                <w:color w:val="FF0000"/>
                <w:highlight w:val="none"/>
                <w:lang w:eastAsia="zh-CN"/>
              </w:rPr>
              <w:t>月</w:t>
            </w:r>
            <w:r>
              <w:rPr>
                <w:rFonts w:hint="eastAsia"/>
                <w:color w:val="FF0000"/>
                <w:highlight w:val="none"/>
                <w:lang w:val="en-US" w:eastAsia="zh-CN"/>
              </w:rPr>
              <w:t>20</w:t>
            </w:r>
            <w:r>
              <w:rPr>
                <w:rFonts w:hint="eastAsia"/>
                <w:color w:val="FF0000"/>
                <w:highlight w:val="none"/>
                <w:lang w:eastAsia="zh-CN"/>
              </w:rPr>
              <w:t>日</w:t>
            </w:r>
            <w:r>
              <w:rPr>
                <w:rFonts w:hint="eastAsia"/>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3</w:t>
            </w:r>
          </w:p>
        </w:tc>
        <w:tc>
          <w:tcPr>
            <w:tcW w:w="7277" w:type="dxa"/>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因不诚信履约被哈尔滨九洲集团列入黑名单，且在处罚期内；</w:t>
            </w:r>
          </w:p>
          <w:p>
            <w:pPr>
              <w:keepNext w:val="0"/>
              <w:keepLines w:val="0"/>
              <w:suppressLineNumbers w:val="0"/>
              <w:spacing w:before="0" w:beforeAutospacing="0" w:after="0" w:afterAutospacing="0" w:line="360" w:lineRule="auto"/>
              <w:ind w:left="0" w:right="0"/>
              <w:rPr>
                <w:rFonts w:hint="default"/>
                <w:szCs w:val="21"/>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4</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5</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投标保证金：</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1、金额：</w:t>
            </w:r>
            <w:r>
              <w:rPr>
                <w:rFonts w:hint="eastAsia"/>
                <w:color w:val="FF0000"/>
                <w:szCs w:val="21"/>
                <w:highlight w:val="none"/>
                <w:lang w:val="en-US" w:eastAsia="zh-CN"/>
              </w:rPr>
              <w:t>伍千</w:t>
            </w:r>
            <w:r>
              <w:rPr>
                <w:rFonts w:hint="eastAsia"/>
                <w:szCs w:val="21"/>
                <w:highlight w:val="none"/>
              </w:rPr>
              <w:t>元</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2、形式：银行电汇、银行汇票或银行支票，不接受现金。出票单位为投标人，不得由其他单位、组织或个人代为出票，否则，造成的后果和责任由投标人承担。</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3、要求：票据必须有效齐全，开标现场面交，不密封。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4、联系人</w:t>
            </w:r>
            <w:r>
              <w:rPr>
                <w:rFonts w:hint="eastAsia"/>
                <w:color w:val="FF0000"/>
                <w:szCs w:val="21"/>
              </w:rPr>
              <w:t>：</w:t>
            </w:r>
            <w:r>
              <w:rPr>
                <w:rFonts w:hint="eastAsia" w:ascii="宋体" w:hAnsi="宋体"/>
              </w:rPr>
              <w:t>许宁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6</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投标文件份数：</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7</w:t>
            </w:r>
          </w:p>
        </w:tc>
        <w:tc>
          <w:tcPr>
            <w:tcW w:w="7277" w:type="dxa"/>
            <w:vAlign w:val="center"/>
          </w:tcPr>
          <w:p>
            <w:pPr>
              <w:keepNext w:val="0"/>
              <w:keepLines w:val="0"/>
              <w:suppressLineNumbers w:val="0"/>
              <w:spacing w:before="120" w:beforeAutospacing="0" w:after="0" w:afterAutospacing="0"/>
              <w:ind w:left="0" w:right="0"/>
              <w:rPr>
                <w:rFonts w:hint="default"/>
                <w:szCs w:val="21"/>
              </w:rPr>
            </w:pPr>
            <w:r>
              <w:rPr>
                <w:rFonts w:hint="default"/>
                <w:szCs w:val="21"/>
              </w:rPr>
              <w:t>现场考察</w:t>
            </w:r>
            <w:r>
              <w:rPr>
                <w:rFonts w:hint="eastAsia"/>
                <w:szCs w:val="21"/>
              </w:rPr>
              <w:t>与标前答疑会：</w:t>
            </w:r>
          </w:p>
          <w:p>
            <w:pPr>
              <w:keepNext w:val="0"/>
              <w:keepLines w:val="0"/>
              <w:suppressLineNumbers w:val="0"/>
              <w:spacing w:before="120" w:beforeAutospacing="0" w:after="0" w:afterAutospacing="0"/>
              <w:ind w:left="0" w:right="0"/>
              <w:rPr>
                <w:rFonts w:hint="default"/>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8</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投标书递交地点：电子开标，投标邮箱</w:t>
            </w:r>
            <w:r>
              <w:rPr>
                <w:rFonts w:hint="default"/>
                <w:color w:val="FF0000"/>
                <w:u w:val="single"/>
              </w:rPr>
              <w:t xml:space="preserve"> </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9</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投标截止日期：</w:t>
            </w:r>
            <w:r>
              <w:rPr>
                <w:rFonts w:hint="eastAsia" w:cs="宋体"/>
                <w:color w:val="FF0000"/>
                <w:szCs w:val="21"/>
              </w:rPr>
              <w:t>2022年0</w:t>
            </w:r>
            <w:r>
              <w:rPr>
                <w:rFonts w:hint="eastAsia" w:cs="宋体"/>
                <w:color w:val="FF0000"/>
                <w:szCs w:val="21"/>
                <w:lang w:val="en-US" w:eastAsia="zh-CN"/>
              </w:rPr>
              <w:t>4</w:t>
            </w:r>
            <w:r>
              <w:rPr>
                <w:rFonts w:hint="eastAsia" w:cs="宋体"/>
                <w:color w:val="FF0000"/>
                <w:szCs w:val="21"/>
              </w:rPr>
              <w:t>月</w:t>
            </w:r>
            <w:r>
              <w:rPr>
                <w:rFonts w:hint="eastAsia" w:cs="宋体"/>
                <w:color w:val="FF0000"/>
                <w:szCs w:val="21"/>
                <w:lang w:val="en-US" w:eastAsia="zh-CN"/>
              </w:rPr>
              <w:t>11</w:t>
            </w:r>
            <w:r>
              <w:rPr>
                <w:rFonts w:hint="eastAsia" w:cs="宋体"/>
                <w:color w:val="FF0000"/>
                <w:szCs w:val="21"/>
              </w:rPr>
              <w:t>日</w:t>
            </w:r>
            <w:r>
              <w:rPr>
                <w:rFonts w:hint="eastAsia" w:cs="宋体"/>
                <w:color w:val="FF0000"/>
                <w:szCs w:val="21"/>
                <w:lang w:val="en-US" w:eastAsia="zh-CN"/>
              </w:rPr>
              <w:t>10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10</w:t>
            </w:r>
          </w:p>
        </w:tc>
        <w:tc>
          <w:tcPr>
            <w:tcW w:w="7277" w:type="dxa"/>
            <w:vAlign w:val="center"/>
          </w:tcPr>
          <w:p>
            <w:pPr>
              <w:keepNext w:val="0"/>
              <w:keepLines w:val="0"/>
              <w:suppressLineNumbers w:val="0"/>
              <w:tabs>
                <w:tab w:val="left" w:pos="482"/>
              </w:tabs>
              <w:spacing w:before="0" w:beforeAutospacing="0" w:after="0" w:afterAutospacing="0"/>
              <w:ind w:left="0" w:right="0"/>
              <w:rPr>
                <w:rFonts w:hint="default"/>
                <w:szCs w:val="21"/>
              </w:rPr>
            </w:pPr>
            <w:r>
              <w:rPr>
                <w:rFonts w:hint="eastAsia"/>
                <w:szCs w:val="21"/>
              </w:rPr>
              <w:t>开标时间：</w:t>
            </w:r>
            <w:r>
              <w:rPr>
                <w:rFonts w:hint="eastAsia" w:cs="宋体"/>
                <w:color w:val="FF0000"/>
                <w:szCs w:val="21"/>
              </w:rPr>
              <w:t>2022年0</w:t>
            </w:r>
            <w:r>
              <w:rPr>
                <w:rFonts w:hint="eastAsia" w:cs="宋体"/>
                <w:color w:val="FF0000"/>
                <w:szCs w:val="21"/>
                <w:lang w:val="en-US" w:eastAsia="zh-CN"/>
              </w:rPr>
              <w:t>4</w:t>
            </w:r>
            <w:r>
              <w:rPr>
                <w:rFonts w:hint="eastAsia" w:cs="宋体"/>
                <w:color w:val="FF0000"/>
                <w:szCs w:val="21"/>
              </w:rPr>
              <w:t>月</w:t>
            </w:r>
            <w:r>
              <w:rPr>
                <w:rFonts w:hint="eastAsia" w:cs="宋体"/>
                <w:color w:val="FF0000"/>
                <w:szCs w:val="21"/>
                <w:lang w:val="en-US" w:eastAsia="zh-CN"/>
              </w:rPr>
              <w:t>11</w:t>
            </w:r>
            <w:r>
              <w:rPr>
                <w:rFonts w:hint="eastAsia" w:cs="宋体"/>
                <w:color w:val="FF0000"/>
                <w:szCs w:val="21"/>
              </w:rPr>
              <w:t>日</w:t>
            </w:r>
            <w:r>
              <w:rPr>
                <w:rFonts w:hint="eastAsia" w:cs="宋体"/>
                <w:color w:val="FF0000"/>
                <w:szCs w:val="21"/>
                <w:lang w:val="en-US" w:eastAsia="zh-CN"/>
              </w:rPr>
              <w:t>10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p>
            <w:pPr>
              <w:keepNext w:val="0"/>
              <w:keepLines w:val="0"/>
              <w:suppressLineNumbers w:val="0"/>
              <w:spacing w:before="0" w:beforeAutospacing="0" w:after="0" w:afterAutospacing="0" w:line="360" w:lineRule="auto"/>
              <w:ind w:left="0" w:right="0"/>
              <w:rPr>
                <w:rFonts w:hint="default" w:cs="宋体"/>
                <w:color w:val="000000"/>
                <w:szCs w:val="21"/>
              </w:rPr>
            </w:pPr>
            <w:r>
              <w:rPr>
                <w:rFonts w:hint="eastAsia"/>
                <w:szCs w:val="21"/>
              </w:rPr>
              <w:t>开标地点：电子开标，无需到现场，请将投标文件发至</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11</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中标服务费：中标方须支付中标服务费（合同总价的1</w:t>
            </w:r>
            <w:r>
              <w:rPr>
                <w:rFonts w:hint="default"/>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B3C344C"/>
    <w:rsid w:val="0BC46ABB"/>
    <w:rsid w:val="0C140CAE"/>
    <w:rsid w:val="0CA57267"/>
    <w:rsid w:val="0F6432CF"/>
    <w:rsid w:val="0FA4722F"/>
    <w:rsid w:val="120945EA"/>
    <w:rsid w:val="15175270"/>
    <w:rsid w:val="15A56B8C"/>
    <w:rsid w:val="20F85819"/>
    <w:rsid w:val="21A67E82"/>
    <w:rsid w:val="21BC67D1"/>
    <w:rsid w:val="22956B16"/>
    <w:rsid w:val="22B44742"/>
    <w:rsid w:val="27385060"/>
    <w:rsid w:val="28095BAC"/>
    <w:rsid w:val="29440246"/>
    <w:rsid w:val="32350942"/>
    <w:rsid w:val="34DB7C4F"/>
    <w:rsid w:val="38F95634"/>
    <w:rsid w:val="39DC7D6B"/>
    <w:rsid w:val="3B463E57"/>
    <w:rsid w:val="3D691F22"/>
    <w:rsid w:val="3E9C5381"/>
    <w:rsid w:val="3F1A3EDB"/>
    <w:rsid w:val="3F6D76B7"/>
    <w:rsid w:val="445E7235"/>
    <w:rsid w:val="447931A7"/>
    <w:rsid w:val="49B362AF"/>
    <w:rsid w:val="4A4C1A86"/>
    <w:rsid w:val="4BCF7CE4"/>
    <w:rsid w:val="53A019B1"/>
    <w:rsid w:val="53D91EAA"/>
    <w:rsid w:val="54E748A7"/>
    <w:rsid w:val="54F1738F"/>
    <w:rsid w:val="58A51A77"/>
    <w:rsid w:val="5B72720F"/>
    <w:rsid w:val="60182CB2"/>
    <w:rsid w:val="62C95A86"/>
    <w:rsid w:val="6431121C"/>
    <w:rsid w:val="66EF7C3A"/>
    <w:rsid w:val="670C5884"/>
    <w:rsid w:val="6BF95CAB"/>
    <w:rsid w:val="72656283"/>
    <w:rsid w:val="72CC1ABA"/>
    <w:rsid w:val="72E976BF"/>
    <w:rsid w:val="77285DB8"/>
    <w:rsid w:val="78F56274"/>
    <w:rsid w:val="78FB2D97"/>
    <w:rsid w:val="7D026E68"/>
    <w:rsid w:val="7D3D633F"/>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hAnsi="Times New Roman"/>
      <w:sz w:val="21"/>
      <w:szCs w:val="20"/>
    </w:rPr>
  </w:style>
  <w:style w:type="paragraph" w:styleId="3">
    <w:name w:val="Body Text"/>
    <w:basedOn w:val="1"/>
    <w:next w:val="1"/>
    <w:link w:val="16"/>
    <w:semiHidden/>
    <w:unhideWhenUsed/>
    <w:qFormat/>
    <w:uiPriority w:val="99"/>
    <w:pPr>
      <w:spacing w:after="120" w:afterLines="0" w:afterAutospacing="0"/>
    </w:pPr>
  </w:style>
  <w:style w:type="paragraph" w:styleId="5">
    <w:name w:val="toc 3"/>
    <w:basedOn w:val="1"/>
    <w:next w:val="1"/>
    <w:qFormat/>
    <w:uiPriority w:val="0"/>
    <w:pPr>
      <w:ind w:left="840" w:leftChars="4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character" w:styleId="12">
    <w:name w:val="Hyperlink"/>
    <w:basedOn w:val="11"/>
    <w:qFormat/>
    <w:uiPriority w:val="99"/>
    <w:rPr>
      <w:color w:val="0000FF"/>
      <w:u w:val="single"/>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标题 1 Char"/>
    <w:basedOn w:val="11"/>
    <w:link w:val="4"/>
    <w:qFormat/>
    <w:uiPriority w:val="0"/>
    <w:rPr>
      <w:rFonts w:ascii="Times New Roman" w:hAnsi="Times New Roman" w:eastAsia="宋体" w:cs="Times New Roman"/>
      <w:b/>
      <w:bCs/>
      <w:kern w:val="44"/>
      <w:sz w:val="44"/>
      <w:szCs w:val="44"/>
    </w:rPr>
  </w:style>
  <w:style w:type="character" w:customStyle="1" w:styleId="16">
    <w:name w:val="正文文本 Char"/>
    <w:basedOn w:val="11"/>
    <w:link w:val="3"/>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2438</Words>
  <Characters>2773</Characters>
  <Lines>22</Lines>
  <Paragraphs>6</Paragraphs>
  <TotalTime>1</TotalTime>
  <ScaleCrop>false</ScaleCrop>
  <LinksUpToDate>false</LinksUpToDate>
  <CharactersWithSpaces>2827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2022-04-07T04:21:35Z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27611FA10A9745859747494524CFD266</vt:lpwstr>
  </property>
</Properties>
</file>