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44"/>
        </w:rPr>
      </w:pPr>
    </w:p>
    <w:p>
      <w:pPr>
        <w:spacing w:line="360" w:lineRule="auto"/>
        <w:jc w:val="center"/>
        <w:rPr>
          <w:b/>
          <w:bCs/>
          <w:sz w:val="36"/>
          <w:szCs w:val="36"/>
        </w:rPr>
      </w:pPr>
      <w:r>
        <w:rPr>
          <w:rFonts w:hint="eastAsia"/>
          <w:b/>
          <w:bCs/>
          <w:sz w:val="36"/>
          <w:szCs w:val="36"/>
        </w:rPr>
        <w:t>定边天池塘50MW风电场</w:t>
      </w:r>
      <w:r>
        <w:rPr>
          <w:rFonts w:hint="eastAsia"/>
          <w:b/>
          <w:bCs/>
          <w:sz w:val="36"/>
          <w:szCs w:val="36"/>
          <w:lang w:val="en-US" w:eastAsia="zh-CN"/>
        </w:rPr>
        <w:t>工程</w:t>
      </w:r>
      <w:r>
        <w:rPr>
          <w:rFonts w:hint="eastAsia"/>
          <w:b/>
          <w:bCs/>
          <w:sz w:val="36"/>
          <w:szCs w:val="36"/>
        </w:rPr>
        <w:t>项目</w:t>
      </w:r>
    </w:p>
    <w:p>
      <w:pPr>
        <w:spacing w:line="360" w:lineRule="auto"/>
        <w:jc w:val="center"/>
        <w:rPr>
          <w:rFonts w:hint="default" w:ascii="宋体" w:hAnsi="宋体" w:eastAsia="宋体" w:cs="宋体"/>
          <w:b/>
          <w:sz w:val="36"/>
          <w:szCs w:val="36"/>
          <w:lang w:val="en-US" w:eastAsia="zh-CN"/>
        </w:rPr>
      </w:pPr>
      <w:r>
        <w:rPr>
          <w:rFonts w:hint="eastAsia" w:ascii="宋体" w:hAnsi="宋体" w:cs="宋体"/>
          <w:b/>
          <w:sz w:val="36"/>
          <w:szCs w:val="36"/>
          <w:lang w:val="en-US" w:eastAsia="zh-CN"/>
        </w:rPr>
        <w:t>电力通信通道开通与调试和并网后通道维护</w:t>
      </w:r>
    </w:p>
    <w:p>
      <w:pPr>
        <w:spacing w:line="360" w:lineRule="auto"/>
        <w:jc w:val="center"/>
        <w:rPr>
          <w:rFonts w:hint="eastAsia" w:ascii="黑体" w:eastAsia="黑体"/>
          <w:b/>
          <w:sz w:val="36"/>
          <w:szCs w:val="36"/>
          <w:lang w:val="en-US" w:eastAsia="zh-CN"/>
        </w:rPr>
      </w:pPr>
    </w:p>
    <w:p>
      <w:pPr>
        <w:spacing w:line="360" w:lineRule="auto"/>
        <w:jc w:val="center"/>
        <w:rPr>
          <w:rFonts w:hint="eastAsia" w:ascii="黑体" w:eastAsia="黑体"/>
          <w:b/>
          <w:sz w:val="36"/>
          <w:szCs w:val="36"/>
          <w:lang w:val="en-US" w:eastAsia="zh-CN"/>
        </w:rPr>
      </w:pPr>
    </w:p>
    <w:p>
      <w:pPr>
        <w:spacing w:line="360" w:lineRule="auto"/>
        <w:jc w:val="center"/>
        <w:rPr>
          <w:rFonts w:hint="eastAsia" w:ascii="黑体" w:eastAsia="黑体"/>
          <w:b/>
          <w:sz w:val="36"/>
          <w:szCs w:val="36"/>
          <w:lang w:val="en-US" w:eastAsia="zh-CN"/>
        </w:rPr>
      </w:pPr>
    </w:p>
    <w:p>
      <w:pPr>
        <w:spacing w:line="360" w:lineRule="auto"/>
        <w:jc w:val="center"/>
        <w:rPr>
          <w:rFonts w:hint="eastAsia" w:ascii="黑体" w:eastAsia="黑体"/>
          <w:b/>
          <w:sz w:val="36"/>
          <w:szCs w:val="36"/>
          <w:lang w:val="en-US" w:eastAsia="zh-CN"/>
        </w:rPr>
      </w:pPr>
    </w:p>
    <w:p>
      <w:pPr>
        <w:spacing w:line="360" w:lineRule="auto"/>
        <w:jc w:val="center"/>
        <w:rPr>
          <w:rFonts w:hint="eastAsia" w:ascii="黑体" w:eastAsia="黑体"/>
          <w:b/>
          <w:sz w:val="36"/>
          <w:szCs w:val="36"/>
          <w:lang w:val="en-US" w:eastAsia="zh-CN"/>
        </w:rPr>
      </w:pPr>
    </w:p>
    <w:p>
      <w:pPr>
        <w:spacing w:line="360" w:lineRule="auto"/>
        <w:jc w:val="center"/>
        <w:rPr>
          <w:rFonts w:hint="eastAsia" w:ascii="黑体" w:eastAsia="黑体"/>
          <w:b/>
          <w:sz w:val="36"/>
          <w:szCs w:val="36"/>
          <w:lang w:val="en-US" w:eastAsia="zh-CN"/>
        </w:rPr>
      </w:pPr>
    </w:p>
    <w:p>
      <w:pPr>
        <w:spacing w:line="360" w:lineRule="auto"/>
        <w:jc w:val="center"/>
        <w:rPr>
          <w:rFonts w:hint="eastAsia" w:ascii="宋体" w:hAnsi="宋体" w:cs="宋体"/>
          <w:b/>
          <w:sz w:val="36"/>
          <w:szCs w:val="36"/>
          <w:lang w:val="en-US" w:eastAsia="zh-CN"/>
        </w:rPr>
      </w:pPr>
    </w:p>
    <w:p>
      <w:pPr>
        <w:spacing w:line="360" w:lineRule="auto"/>
        <w:jc w:val="center"/>
        <w:rPr>
          <w:rFonts w:hint="eastAsia" w:ascii="宋体" w:hAnsi="宋体" w:cs="宋体"/>
          <w:b/>
          <w:sz w:val="36"/>
          <w:szCs w:val="36"/>
          <w:lang w:val="en-US" w:eastAsia="zh-CN"/>
        </w:rPr>
      </w:pPr>
      <w:r>
        <w:rPr>
          <w:rFonts w:hint="eastAsia" w:ascii="宋体" w:hAnsi="宋体" w:cs="宋体"/>
          <w:b/>
          <w:sz w:val="36"/>
          <w:szCs w:val="36"/>
          <w:lang w:val="en-US" w:eastAsia="zh-CN"/>
        </w:rPr>
        <w:t>招标公告</w:t>
      </w:r>
    </w:p>
    <w:p>
      <w:pPr>
        <w:spacing w:line="360" w:lineRule="auto"/>
        <w:rPr>
          <w:rFonts w:hint="eastAsia" w:ascii="黑体" w:eastAsia="黑体"/>
          <w:b/>
          <w:sz w:val="36"/>
          <w:szCs w:val="36"/>
        </w:rPr>
      </w:pPr>
    </w:p>
    <w:p>
      <w:pPr>
        <w:spacing w:line="360" w:lineRule="auto"/>
        <w:rPr>
          <w:rFonts w:hint="eastAsia" w:ascii="黑体" w:eastAsia="黑体"/>
          <w:b/>
          <w:sz w:val="36"/>
          <w:szCs w:val="36"/>
        </w:rPr>
      </w:pPr>
    </w:p>
    <w:p>
      <w:pPr>
        <w:spacing w:line="360" w:lineRule="auto"/>
        <w:rPr>
          <w:rFonts w:hint="eastAsia" w:ascii="黑体" w:eastAsia="黑体"/>
          <w:b/>
          <w:sz w:val="36"/>
          <w:szCs w:val="36"/>
        </w:rPr>
      </w:pPr>
    </w:p>
    <w:p>
      <w:pPr>
        <w:spacing w:line="360" w:lineRule="auto"/>
        <w:rPr>
          <w:rFonts w:hint="eastAsia" w:ascii="黑体" w:eastAsia="黑体"/>
          <w:b/>
          <w:sz w:val="36"/>
          <w:szCs w:val="36"/>
        </w:rPr>
      </w:pPr>
    </w:p>
    <w:p>
      <w:pPr>
        <w:spacing w:line="360" w:lineRule="auto"/>
        <w:rPr>
          <w:rFonts w:hint="eastAsia" w:ascii="黑体" w:eastAsia="黑体"/>
          <w:b/>
          <w:sz w:val="36"/>
          <w:szCs w:val="36"/>
        </w:rPr>
      </w:pPr>
    </w:p>
    <w:p>
      <w:pPr>
        <w:spacing w:line="360" w:lineRule="auto"/>
        <w:jc w:val="center"/>
        <w:rPr>
          <w:rFonts w:hint="eastAsia" w:ascii="黑体" w:eastAsia="黑体"/>
          <w:b/>
          <w:sz w:val="36"/>
          <w:szCs w:val="36"/>
        </w:rPr>
      </w:pPr>
    </w:p>
    <w:p>
      <w:pPr>
        <w:spacing w:line="360" w:lineRule="auto"/>
        <w:rPr>
          <w:rFonts w:hint="eastAsia" w:ascii="黑体" w:eastAsia="黑体"/>
          <w:b/>
          <w:sz w:val="36"/>
          <w:szCs w:val="36"/>
        </w:rPr>
      </w:pPr>
    </w:p>
    <w:p>
      <w:pPr>
        <w:spacing w:line="360" w:lineRule="auto"/>
        <w:rPr>
          <w:rFonts w:hint="eastAsia" w:ascii="黑体" w:eastAsia="黑体"/>
          <w:b/>
          <w:sz w:val="36"/>
          <w:szCs w:val="36"/>
        </w:rPr>
      </w:pPr>
    </w:p>
    <w:p>
      <w:pPr>
        <w:spacing w:line="360" w:lineRule="auto"/>
        <w:rPr>
          <w:rFonts w:hint="eastAsia" w:ascii="黑体" w:eastAsia="黑体"/>
          <w:b/>
          <w:sz w:val="36"/>
          <w:szCs w:val="36"/>
        </w:rPr>
      </w:pPr>
    </w:p>
    <w:p>
      <w:pPr>
        <w:spacing w:line="360" w:lineRule="auto"/>
        <w:rPr>
          <w:rFonts w:hint="eastAsia" w:ascii="黑体" w:eastAsia="黑体"/>
          <w:b/>
          <w:sz w:val="36"/>
          <w:szCs w:val="36"/>
        </w:rPr>
      </w:pPr>
    </w:p>
    <w:p>
      <w:pPr>
        <w:widowControl/>
        <w:tabs>
          <w:tab w:val="left" w:pos="1918"/>
        </w:tabs>
        <w:spacing w:line="480" w:lineRule="exact"/>
        <w:ind w:firstLine="602" w:firstLineChars="200"/>
        <w:jc w:val="center"/>
        <w:rPr>
          <w:rFonts w:hint="eastAsia" w:ascii="微软雅黑" w:hAnsi="微软雅黑" w:eastAsia="微软雅黑" w:cs="微软雅黑"/>
          <w:color w:val="000000"/>
          <w:sz w:val="21"/>
          <w:szCs w:val="21"/>
        </w:rPr>
      </w:pPr>
      <w:r>
        <w:rPr>
          <w:b/>
          <w:sz w:val="30"/>
        </w:rPr>
        <w:br w:type="page"/>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定边蓝天新能源发电有限公司对定边天池塘50MW风电场</w:t>
      </w:r>
      <w:r>
        <w:rPr>
          <w:rFonts w:hint="eastAsia" w:ascii="微软雅黑" w:hAnsi="微软雅黑" w:eastAsia="微软雅黑" w:cs="微软雅黑"/>
          <w:color w:val="000000"/>
          <w:sz w:val="21"/>
          <w:szCs w:val="21"/>
          <w:lang w:val="en-US" w:eastAsia="zh-CN"/>
        </w:rPr>
        <w:t>工程</w:t>
      </w:r>
      <w:r>
        <w:rPr>
          <w:rFonts w:hint="eastAsia" w:ascii="微软雅黑" w:hAnsi="微软雅黑" w:eastAsia="微软雅黑" w:cs="微软雅黑"/>
          <w:color w:val="000000"/>
          <w:sz w:val="21"/>
          <w:szCs w:val="21"/>
        </w:rPr>
        <w:t>项目</w:t>
      </w:r>
      <w:r>
        <w:rPr>
          <w:rFonts w:hint="eastAsia" w:ascii="微软雅黑" w:hAnsi="微软雅黑" w:eastAsia="微软雅黑" w:cs="微软雅黑"/>
          <w:color w:val="000000"/>
          <w:sz w:val="21"/>
          <w:szCs w:val="21"/>
          <w:lang w:val="en-US" w:eastAsia="zh-CN"/>
        </w:rPr>
        <w:t>电力通信通道开通与调试（一次）、并网后通道维护（每年）</w:t>
      </w:r>
      <w:r>
        <w:rPr>
          <w:rFonts w:hint="eastAsia" w:ascii="微软雅黑" w:hAnsi="微软雅黑" w:eastAsia="微软雅黑" w:cs="微软雅黑"/>
          <w:color w:val="000000"/>
          <w:sz w:val="21"/>
          <w:szCs w:val="21"/>
        </w:rPr>
        <w:t>进行国内公开招标，现邀请合格的企业参加投标。</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一、招标内容：</w:t>
      </w:r>
      <w:r>
        <w:rPr>
          <w:rFonts w:hint="eastAsia" w:ascii="微软雅黑" w:hAnsi="微软雅黑" w:eastAsia="微软雅黑" w:cs="微软雅黑"/>
          <w:color w:val="000000"/>
          <w:sz w:val="21"/>
          <w:szCs w:val="21"/>
        </w:rPr>
        <w:tab/>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定边天池塘风电场</w:t>
      </w:r>
      <w:r>
        <w:rPr>
          <w:rFonts w:hint="eastAsia" w:ascii="微软雅黑" w:hAnsi="微软雅黑" w:eastAsia="微软雅黑" w:cs="微软雅黑"/>
          <w:color w:val="000000"/>
          <w:sz w:val="21"/>
          <w:szCs w:val="21"/>
          <w:lang w:val="en-US" w:eastAsia="zh-CN"/>
        </w:rPr>
        <w:t>工程项目通信通道开通与调试（一次）</w:t>
      </w:r>
      <w:r>
        <w:rPr>
          <w:rFonts w:hint="eastAsia" w:ascii="微软雅黑" w:hAnsi="微软雅黑" w:eastAsia="微软雅黑" w:cs="微软雅黑"/>
          <w:color w:val="000000"/>
          <w:sz w:val="21"/>
          <w:szCs w:val="21"/>
          <w:lang w:eastAsia="zh-CN"/>
        </w:rPr>
        <w:t>；</w:t>
      </w:r>
    </w:p>
    <w:p>
      <w:pPr>
        <w:widowControl/>
        <w:tabs>
          <w:tab w:val="left" w:pos="1918"/>
        </w:tabs>
        <w:spacing w:line="480" w:lineRule="exact"/>
        <w:ind w:firstLine="420" w:firstLineChars="200"/>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2、</w:t>
      </w:r>
      <w:r>
        <w:rPr>
          <w:rFonts w:hint="eastAsia" w:ascii="微软雅黑" w:hAnsi="微软雅黑" w:eastAsia="微软雅黑" w:cs="微软雅黑"/>
          <w:color w:val="000000"/>
          <w:sz w:val="21"/>
          <w:szCs w:val="21"/>
        </w:rPr>
        <w:t>定边天池塘风电场</w:t>
      </w:r>
      <w:r>
        <w:rPr>
          <w:rFonts w:hint="eastAsia" w:ascii="微软雅黑" w:hAnsi="微软雅黑" w:eastAsia="微软雅黑" w:cs="微软雅黑"/>
          <w:color w:val="000000"/>
          <w:sz w:val="21"/>
          <w:szCs w:val="21"/>
          <w:lang w:val="en-US" w:eastAsia="zh-CN"/>
        </w:rPr>
        <w:t>工程项目通信通道并网后维护（每年）;</w:t>
      </w:r>
      <w:bookmarkStart w:id="6" w:name="_GoBack"/>
      <w:bookmarkEnd w:id="6"/>
    </w:p>
    <w:p>
      <w:pPr>
        <w:widowControl/>
        <w:tabs>
          <w:tab w:val="left" w:pos="1918"/>
        </w:tabs>
        <w:spacing w:line="480" w:lineRule="exact"/>
        <w:ind w:firstLine="420" w:firstLineChars="200"/>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以上两条，中标后，应满足和保证陕西省电力公司和榆林市供电公司对风电场电力并网要求。</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eastAsia="zh-CN"/>
        </w:rPr>
        <w:t>二</w:t>
      </w:r>
      <w:r>
        <w:rPr>
          <w:rFonts w:hint="eastAsia" w:ascii="微软雅黑" w:hAnsi="微软雅黑" w:eastAsia="微软雅黑" w:cs="微软雅黑"/>
          <w:color w:val="000000"/>
          <w:sz w:val="21"/>
          <w:szCs w:val="21"/>
        </w:rPr>
        <w:t>、工程地点：</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工程地点：陕西省榆林市定边县樊学镇</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eastAsia="zh-CN"/>
        </w:rPr>
        <w:t>三</w:t>
      </w:r>
      <w:r>
        <w:rPr>
          <w:rFonts w:hint="eastAsia" w:ascii="微软雅黑" w:hAnsi="微软雅黑" w:eastAsia="微软雅黑" w:cs="微软雅黑"/>
          <w:color w:val="000000"/>
          <w:sz w:val="21"/>
          <w:szCs w:val="21"/>
        </w:rPr>
        <w:t>、投标资格：</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1、法人资格：具有中华人民共和国境内注册的独立的企业法人资格；</w:t>
      </w:r>
    </w:p>
    <w:p>
      <w:pPr>
        <w:widowControl/>
        <w:tabs>
          <w:tab w:val="left" w:pos="1918"/>
        </w:tabs>
        <w:spacing w:line="48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w:t>
      </w:r>
      <w:r>
        <w:rPr>
          <w:rFonts w:hint="eastAsia" w:ascii="微软雅黑" w:hAnsi="微软雅黑" w:eastAsia="微软雅黑" w:cs="微软雅黑"/>
          <w:color w:val="auto"/>
          <w:sz w:val="21"/>
          <w:szCs w:val="21"/>
          <w:lang w:eastAsia="zh-CN"/>
        </w:rPr>
        <w:t>企业资质</w:t>
      </w:r>
      <w:r>
        <w:rPr>
          <w:rFonts w:hint="eastAsia" w:ascii="微软雅黑" w:hAnsi="微软雅黑" w:eastAsia="微软雅黑" w:cs="微软雅黑"/>
          <w:color w:val="auto"/>
          <w:sz w:val="21"/>
          <w:szCs w:val="21"/>
        </w:rPr>
        <w:t>：电力施工总承包叁级及以上资质；</w:t>
      </w:r>
    </w:p>
    <w:p>
      <w:pPr>
        <w:widowControl/>
        <w:tabs>
          <w:tab w:val="left" w:pos="1918"/>
        </w:tabs>
        <w:spacing w:line="480" w:lineRule="exact"/>
        <w:ind w:firstLine="420" w:firstLineChars="2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3、承装许可：具有国家电监会颁发承装（修）电力设施许可证书叁级及以上资质</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4、工程业绩：类似工程业绩3项以上</w:t>
      </w:r>
      <w:r>
        <w:rPr>
          <w:rFonts w:hint="eastAsia" w:ascii="微软雅黑" w:hAnsi="微软雅黑" w:eastAsia="微软雅黑" w:cs="微软雅黑"/>
          <w:color w:val="000000"/>
          <w:sz w:val="21"/>
          <w:szCs w:val="21"/>
          <w:lang w:eastAsia="zh-CN"/>
        </w:rPr>
        <w:t>（提供证明材料）</w:t>
      </w:r>
      <w:r>
        <w:rPr>
          <w:rFonts w:hint="eastAsia" w:ascii="微软雅黑" w:hAnsi="微软雅黑" w:eastAsia="微软雅黑" w:cs="微软雅黑"/>
          <w:color w:val="000000"/>
          <w:sz w:val="21"/>
          <w:szCs w:val="21"/>
        </w:rPr>
        <w:t>。</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、注册资本：注册资本金500万元以上</w:t>
      </w:r>
      <w:r>
        <w:rPr>
          <w:rFonts w:hint="eastAsia" w:ascii="微软雅黑" w:hAnsi="微软雅黑" w:eastAsia="微软雅黑" w:cs="微软雅黑"/>
          <w:color w:val="000000"/>
          <w:sz w:val="21"/>
          <w:szCs w:val="21"/>
          <w:lang w:eastAsia="zh-CN"/>
        </w:rPr>
        <w:t>。</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6</w:t>
      </w:r>
      <w:r>
        <w:rPr>
          <w:rFonts w:hint="eastAsia" w:ascii="微软雅黑" w:hAnsi="微软雅黑" w:eastAsia="微软雅黑" w:cs="微软雅黑"/>
          <w:color w:val="000000"/>
          <w:sz w:val="21"/>
          <w:szCs w:val="21"/>
        </w:rPr>
        <w:t>、财务能力：经营状况良好，连续两年以上盈利，有投标人基本账户所在银行出具的银行资信证明和可用于本项目的流动资金证明；</w:t>
      </w:r>
    </w:p>
    <w:p>
      <w:pPr>
        <w:widowControl/>
        <w:tabs>
          <w:tab w:val="left" w:pos="1918"/>
        </w:tabs>
        <w:spacing w:line="480" w:lineRule="exact"/>
        <w:ind w:firstLine="420" w:firstLineChars="200"/>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7</w:t>
      </w:r>
      <w:r>
        <w:rPr>
          <w:rFonts w:hint="eastAsia" w:ascii="微软雅黑" w:hAnsi="微软雅黑" w:eastAsia="微软雅黑" w:cs="微软雅黑"/>
          <w:color w:val="000000"/>
          <w:sz w:val="21"/>
          <w:szCs w:val="21"/>
        </w:rPr>
        <w:t>、质量保证：</w:t>
      </w:r>
      <w:r>
        <w:rPr>
          <w:rFonts w:hint="eastAsia" w:ascii="微软雅黑" w:hAnsi="微软雅黑" w:eastAsia="微软雅黑" w:cs="微软雅黑"/>
          <w:color w:val="000000"/>
          <w:sz w:val="21"/>
          <w:szCs w:val="21"/>
          <w:lang w:val="en-US" w:eastAsia="zh-CN"/>
        </w:rPr>
        <w:t>并网电力信息通道顺利接通。</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8</w:t>
      </w:r>
      <w:r>
        <w:rPr>
          <w:rFonts w:hint="eastAsia" w:ascii="微软雅黑" w:hAnsi="微软雅黑" w:eastAsia="微软雅黑" w:cs="微软雅黑"/>
          <w:color w:val="000000"/>
          <w:sz w:val="21"/>
          <w:szCs w:val="21"/>
        </w:rPr>
        <w:t>、诚信履约：具有良好的商业信誉，无不良记录，</w:t>
      </w:r>
      <w:r>
        <w:rPr>
          <w:rFonts w:hint="eastAsia" w:ascii="微软雅黑" w:hAnsi="微软雅黑" w:eastAsia="微软雅黑" w:cs="微软雅黑"/>
          <w:color w:val="000000"/>
          <w:sz w:val="21"/>
          <w:szCs w:val="21"/>
          <w:lang w:val="en-US" w:eastAsia="zh-CN"/>
        </w:rPr>
        <w:t>保证工期</w:t>
      </w:r>
      <w:r>
        <w:rPr>
          <w:rFonts w:hint="eastAsia" w:ascii="微软雅黑" w:hAnsi="微软雅黑" w:eastAsia="微软雅黑" w:cs="微软雅黑"/>
          <w:color w:val="000000"/>
          <w:sz w:val="21"/>
          <w:szCs w:val="21"/>
        </w:rPr>
        <w:t>无迟延记录；</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9</w:t>
      </w:r>
      <w:r>
        <w:rPr>
          <w:rFonts w:hint="eastAsia" w:ascii="微软雅黑" w:hAnsi="微软雅黑" w:eastAsia="微软雅黑" w:cs="微软雅黑"/>
          <w:color w:val="000000"/>
          <w:sz w:val="21"/>
          <w:szCs w:val="21"/>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bookmarkStart w:id="0" w:name="_Toc78724565"/>
      <w:r>
        <w:rPr>
          <w:rFonts w:hint="eastAsia" w:ascii="微软雅黑" w:hAnsi="微软雅黑" w:eastAsia="微软雅黑" w:cs="微软雅黑"/>
          <w:color w:val="000000"/>
          <w:sz w:val="21"/>
          <w:szCs w:val="21"/>
        </w:rPr>
        <w:t>五、购买招标文件时间：</w:t>
      </w:r>
      <w:bookmarkEnd w:id="0"/>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202</w:t>
      </w:r>
      <w:r>
        <w:rPr>
          <w:rFonts w:hint="eastAsia" w:ascii="微软雅黑" w:hAnsi="微软雅黑" w:eastAsia="微软雅黑" w:cs="微软雅黑"/>
          <w:color w:val="000000"/>
          <w:sz w:val="21"/>
          <w:szCs w:val="21"/>
          <w:lang w:val="en-US" w:eastAsia="zh-CN"/>
        </w:rPr>
        <w:t>2</w:t>
      </w:r>
      <w:r>
        <w:rPr>
          <w:rFonts w:hint="eastAsia" w:ascii="微软雅黑" w:hAnsi="微软雅黑" w:eastAsia="微软雅黑" w:cs="微软雅黑"/>
          <w:color w:val="000000"/>
          <w:sz w:val="21"/>
          <w:szCs w:val="21"/>
        </w:rPr>
        <w:t>年</w:t>
      </w:r>
      <w:r>
        <w:rPr>
          <w:rFonts w:hint="eastAsia" w:ascii="微软雅黑" w:hAnsi="微软雅黑" w:eastAsia="微软雅黑" w:cs="微软雅黑"/>
          <w:color w:val="000000"/>
          <w:sz w:val="21"/>
          <w:szCs w:val="21"/>
          <w:lang w:val="en-US" w:eastAsia="zh-CN"/>
        </w:rPr>
        <w:t>03</w:t>
      </w:r>
      <w:r>
        <w:rPr>
          <w:rFonts w:hint="eastAsia" w:ascii="微软雅黑" w:hAnsi="微软雅黑" w:eastAsia="微软雅黑" w:cs="微软雅黑"/>
          <w:color w:val="000000"/>
          <w:sz w:val="21"/>
          <w:szCs w:val="21"/>
        </w:rPr>
        <w:t>月2</w:t>
      </w: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日起至2021年</w:t>
      </w:r>
      <w:r>
        <w:rPr>
          <w:rFonts w:hint="eastAsia" w:ascii="微软雅黑" w:hAnsi="微软雅黑" w:eastAsia="微软雅黑" w:cs="微软雅黑"/>
          <w:color w:val="000000"/>
          <w:sz w:val="21"/>
          <w:szCs w:val="21"/>
          <w:lang w:val="en-US" w:eastAsia="zh-CN"/>
        </w:rPr>
        <w:t>03</w:t>
      </w:r>
      <w:r>
        <w:rPr>
          <w:rFonts w:hint="eastAsia" w:ascii="微软雅黑" w:hAnsi="微软雅黑" w:eastAsia="微软雅黑" w:cs="微软雅黑"/>
          <w:color w:val="000000"/>
          <w:sz w:val="21"/>
          <w:szCs w:val="21"/>
        </w:rPr>
        <w:t>月</w:t>
      </w:r>
      <w:r>
        <w:rPr>
          <w:rFonts w:hint="eastAsia" w:ascii="微软雅黑" w:hAnsi="微软雅黑" w:eastAsia="微软雅黑" w:cs="微软雅黑"/>
          <w:color w:val="000000"/>
          <w:sz w:val="21"/>
          <w:szCs w:val="21"/>
          <w:lang w:val="en-US" w:eastAsia="zh-CN"/>
        </w:rPr>
        <w:t>25</w:t>
      </w:r>
      <w:r>
        <w:rPr>
          <w:rFonts w:hint="eastAsia" w:ascii="微软雅黑" w:hAnsi="微软雅黑" w:eastAsia="微软雅黑" w:cs="微软雅黑"/>
          <w:color w:val="000000"/>
          <w:sz w:val="21"/>
          <w:szCs w:val="21"/>
        </w:rPr>
        <w:t>日止(节假日除外)，每天上午9：00至11：30，下午13：00至16：00（北京时间）。招标文件售价￥500元，售后不退</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val="en-US" w:eastAsia="zh-CN"/>
        </w:rPr>
        <w:t>无中标服务费</w:t>
      </w:r>
      <w:r>
        <w:rPr>
          <w:rFonts w:hint="eastAsia" w:ascii="微软雅黑" w:hAnsi="微软雅黑" w:eastAsia="微软雅黑" w:cs="微软雅黑"/>
          <w:color w:val="000000"/>
          <w:sz w:val="21"/>
          <w:szCs w:val="21"/>
        </w:rPr>
        <w:t xml:space="preserve">。 </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bookmarkStart w:id="1" w:name="_Toc78724566"/>
      <w:r>
        <w:rPr>
          <w:rFonts w:hint="eastAsia" w:ascii="微软雅黑" w:hAnsi="微软雅黑" w:eastAsia="微软雅黑" w:cs="微软雅黑"/>
          <w:color w:val="000000"/>
          <w:sz w:val="21"/>
          <w:szCs w:val="21"/>
        </w:rPr>
        <w:t>六、购买招标文件流程</w:t>
      </w:r>
      <w:bookmarkEnd w:id="1"/>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bookmarkStart w:id="2" w:name="_Toc78724567"/>
      <w:r>
        <w:rPr>
          <w:rFonts w:hint="eastAsia" w:ascii="微软雅黑" w:hAnsi="微软雅黑" w:eastAsia="微软雅黑" w:cs="微软雅黑"/>
          <w:color w:val="000000"/>
          <w:sz w:val="21"/>
          <w:szCs w:val="21"/>
        </w:rPr>
        <w:t>投标人购买招标文件可采取以下方式：</w:t>
      </w:r>
      <w:bookmarkEnd w:id="2"/>
    </w:p>
    <w:p>
      <w:pPr>
        <w:widowControl/>
        <w:tabs>
          <w:tab w:val="left" w:pos="1918"/>
        </w:tabs>
        <w:spacing w:line="480" w:lineRule="exact"/>
        <w:ind w:firstLine="420" w:firstLineChars="200"/>
        <w:rPr>
          <w:rFonts w:hint="default" w:ascii="微软雅黑" w:hAnsi="微软雅黑" w:eastAsia="微软雅黑" w:cs="微软雅黑"/>
          <w:color w:val="FF0000"/>
          <w:sz w:val="21"/>
          <w:szCs w:val="21"/>
          <w:highlight w:val="red"/>
          <w:lang w:val="en-US"/>
        </w:rPr>
      </w:pPr>
      <w:r>
        <w:rPr>
          <w:rFonts w:hint="eastAsia" w:ascii="微软雅黑" w:hAnsi="微软雅黑" w:eastAsia="微软雅黑" w:cs="微软雅黑"/>
          <w:color w:val="000000"/>
          <w:sz w:val="21"/>
          <w:szCs w:val="21"/>
        </w:rPr>
        <w:t>1 潜在投标人将如下材料和信</w:t>
      </w:r>
      <w:r>
        <w:rPr>
          <w:rFonts w:hint="eastAsia" w:ascii="微软雅黑" w:hAnsi="微软雅黑" w:eastAsia="微软雅黑" w:cs="微软雅黑"/>
          <w:color w:val="000000"/>
          <w:sz w:val="21"/>
          <w:szCs w:val="21"/>
          <w:highlight w:val="none"/>
        </w:rPr>
        <w:t>息上传至</w:t>
      </w:r>
      <w:r>
        <w:rPr>
          <w:rFonts w:hint="eastAsia" w:ascii="微软雅黑" w:hAnsi="微软雅黑" w:eastAsia="微软雅黑" w:cs="微软雅黑"/>
          <w:color w:val="000000"/>
          <w:sz w:val="21"/>
          <w:szCs w:val="21"/>
          <w:highlight w:val="none"/>
          <w:lang w:val="en-US" w:eastAsia="zh-CN"/>
        </w:rPr>
        <w:t>指定邮箱：</w:t>
      </w:r>
      <w:r>
        <w:rPr>
          <w:rFonts w:hint="eastAsia" w:ascii="微软雅黑" w:hAnsi="微软雅黑" w:eastAsia="微软雅黑" w:cs="微软雅黑"/>
          <w:b/>
          <w:bCs/>
          <w:color w:val="FF0000"/>
          <w:sz w:val="21"/>
          <w:szCs w:val="21"/>
          <w:highlight w:val="none"/>
          <w:lang w:val="en-US" w:eastAsia="zh-CN"/>
        </w:rPr>
        <w:t>wby@jiuzhougroup.com。</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1.1、拟参与投标的项目名称、招标编号</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1.2、投标人的单位名称、联系人姓名、电话、手机和电子信箱。</w:t>
      </w:r>
    </w:p>
    <w:tbl>
      <w:tblPr>
        <w:tblStyle w:val="2"/>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2800"/>
        <w:gridCol w:w="1278"/>
        <w:gridCol w:w="1758"/>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8" w:type="dxa"/>
            <w:noWrap w:val="0"/>
            <w:vAlign w:val="center"/>
          </w:tcPr>
          <w:p>
            <w:pPr>
              <w:widowControl/>
              <w:tabs>
                <w:tab w:val="left" w:pos="1918"/>
              </w:tabs>
              <w:spacing w:line="480" w:lineRule="exact"/>
              <w:jc w:val="center"/>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项目名称</w:t>
            </w:r>
          </w:p>
        </w:tc>
        <w:tc>
          <w:tcPr>
            <w:tcW w:w="2800" w:type="dxa"/>
            <w:noWrap w:val="0"/>
            <w:vAlign w:val="center"/>
          </w:tcPr>
          <w:p>
            <w:pPr>
              <w:widowControl/>
              <w:tabs>
                <w:tab w:val="left" w:pos="1918"/>
              </w:tabs>
              <w:spacing w:line="480" w:lineRule="exact"/>
              <w:jc w:val="center"/>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招标编号</w:t>
            </w:r>
          </w:p>
        </w:tc>
        <w:tc>
          <w:tcPr>
            <w:tcW w:w="1278" w:type="dxa"/>
            <w:noWrap w:val="0"/>
            <w:vAlign w:val="center"/>
          </w:tcPr>
          <w:p>
            <w:pPr>
              <w:widowControl/>
              <w:tabs>
                <w:tab w:val="left" w:pos="1918"/>
              </w:tabs>
              <w:spacing w:line="480" w:lineRule="exact"/>
              <w:jc w:val="center"/>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公司名称</w:t>
            </w:r>
          </w:p>
        </w:tc>
        <w:tc>
          <w:tcPr>
            <w:tcW w:w="1758" w:type="dxa"/>
            <w:noWrap w:val="0"/>
            <w:vAlign w:val="center"/>
          </w:tcPr>
          <w:p>
            <w:pPr>
              <w:widowControl/>
              <w:tabs>
                <w:tab w:val="left" w:pos="1918"/>
              </w:tabs>
              <w:spacing w:line="480" w:lineRule="exact"/>
              <w:jc w:val="center"/>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联系人、手机</w:t>
            </w:r>
          </w:p>
        </w:tc>
        <w:tc>
          <w:tcPr>
            <w:tcW w:w="657" w:type="dxa"/>
            <w:noWrap w:val="0"/>
            <w:vAlign w:val="center"/>
          </w:tcPr>
          <w:p>
            <w:pPr>
              <w:widowControl/>
              <w:tabs>
                <w:tab w:val="left" w:pos="1918"/>
              </w:tabs>
              <w:spacing w:line="480" w:lineRule="exact"/>
              <w:jc w:val="center"/>
              <w:rPr>
                <w:rFonts w:hint="eastAsia" w:ascii="微软雅黑" w:hAnsi="微软雅黑" w:eastAsia="微软雅黑" w:cs="微软雅黑"/>
                <w:color w:val="000000"/>
                <w:sz w:val="15"/>
                <w:szCs w:val="15"/>
              </w:rPr>
            </w:pPr>
            <w:r>
              <w:rPr>
                <w:rFonts w:hint="eastAsia" w:ascii="微软雅黑" w:hAnsi="微软雅黑" w:eastAsia="微软雅黑" w:cs="微软雅黑"/>
                <w:color w:val="000000"/>
                <w:sz w:val="15"/>
                <w:szCs w:val="15"/>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8" w:type="dxa"/>
            <w:noWrap w:val="0"/>
            <w:vAlign w:val="center"/>
          </w:tcPr>
          <w:p>
            <w:pPr>
              <w:widowControl/>
              <w:tabs>
                <w:tab w:val="left" w:pos="1918"/>
              </w:tabs>
              <w:spacing w:line="480" w:lineRule="exact"/>
              <w:rPr>
                <w:rFonts w:hint="eastAsia" w:ascii="微软雅黑" w:hAnsi="微软雅黑" w:eastAsia="微软雅黑" w:cs="微软雅黑"/>
                <w:color w:val="000000"/>
                <w:sz w:val="15"/>
                <w:szCs w:val="15"/>
                <w:lang w:val="en-US" w:eastAsia="zh-CN"/>
              </w:rPr>
            </w:pPr>
            <w:r>
              <w:rPr>
                <w:rFonts w:hint="eastAsia" w:ascii="微软雅黑" w:hAnsi="微软雅黑" w:eastAsia="微软雅黑" w:cs="微软雅黑"/>
                <w:b w:val="0"/>
                <w:bCs w:val="0"/>
                <w:color w:val="000000"/>
                <w:sz w:val="15"/>
                <w:szCs w:val="15"/>
                <w:lang w:val="en-US" w:eastAsia="zh-CN"/>
              </w:rPr>
              <w:t>定边天池塘风电场工程项目</w:t>
            </w:r>
          </w:p>
        </w:tc>
        <w:tc>
          <w:tcPr>
            <w:tcW w:w="2800" w:type="dxa"/>
            <w:noWrap w:val="0"/>
            <w:vAlign w:val="center"/>
          </w:tcPr>
          <w:p>
            <w:pPr>
              <w:widowControl/>
              <w:tabs>
                <w:tab w:val="left" w:pos="1918"/>
              </w:tabs>
              <w:spacing w:line="480" w:lineRule="exact"/>
              <w:rPr>
                <w:rFonts w:hint="eastAsia" w:ascii="微软雅黑" w:hAnsi="微软雅黑" w:eastAsia="微软雅黑" w:cs="微软雅黑"/>
                <w:b w:val="0"/>
                <w:bCs w:val="0"/>
                <w:color w:val="000000"/>
                <w:sz w:val="15"/>
                <w:szCs w:val="15"/>
              </w:rPr>
            </w:pPr>
            <w:r>
              <w:rPr>
                <w:rFonts w:hint="eastAsia" w:ascii="微软雅黑" w:hAnsi="微软雅黑" w:eastAsia="微软雅黑" w:cs="微软雅黑"/>
                <w:b w:val="0"/>
                <w:bCs w:val="0"/>
                <w:sz w:val="15"/>
                <w:szCs w:val="15"/>
              </w:rPr>
              <w:t>JZNY-DBFD-</w:t>
            </w:r>
            <w:r>
              <w:rPr>
                <w:rFonts w:hint="eastAsia" w:ascii="微软雅黑" w:hAnsi="微软雅黑" w:eastAsia="微软雅黑" w:cs="微软雅黑"/>
                <w:b w:val="0"/>
                <w:bCs w:val="0"/>
                <w:sz w:val="15"/>
                <w:szCs w:val="15"/>
                <w:lang w:val="en-US" w:eastAsia="zh-CN"/>
              </w:rPr>
              <w:t>TXTD</w:t>
            </w:r>
            <w:r>
              <w:rPr>
                <w:rFonts w:hint="eastAsia" w:ascii="微软雅黑" w:hAnsi="微软雅黑" w:eastAsia="微软雅黑" w:cs="微软雅黑"/>
                <w:b w:val="0"/>
                <w:bCs w:val="0"/>
                <w:sz w:val="15"/>
                <w:szCs w:val="15"/>
              </w:rPr>
              <w:t>-ZBWJ -202</w:t>
            </w:r>
            <w:r>
              <w:rPr>
                <w:rFonts w:hint="eastAsia" w:ascii="微软雅黑" w:hAnsi="微软雅黑" w:eastAsia="微软雅黑" w:cs="微软雅黑"/>
                <w:b w:val="0"/>
                <w:bCs w:val="0"/>
                <w:sz w:val="15"/>
                <w:szCs w:val="15"/>
                <w:lang w:val="en-US" w:eastAsia="zh-CN"/>
              </w:rPr>
              <w:t>2</w:t>
            </w:r>
          </w:p>
        </w:tc>
        <w:tc>
          <w:tcPr>
            <w:tcW w:w="1278" w:type="dxa"/>
            <w:noWrap w:val="0"/>
            <w:vAlign w:val="center"/>
          </w:tcPr>
          <w:p>
            <w:pPr>
              <w:widowControl/>
              <w:tabs>
                <w:tab w:val="left" w:pos="1918"/>
              </w:tabs>
              <w:spacing w:line="480" w:lineRule="exact"/>
              <w:ind w:firstLine="300" w:firstLineChars="200"/>
              <w:rPr>
                <w:rFonts w:hint="eastAsia" w:ascii="微软雅黑" w:hAnsi="微软雅黑" w:eastAsia="微软雅黑" w:cs="微软雅黑"/>
                <w:b w:val="0"/>
                <w:bCs w:val="0"/>
                <w:color w:val="000000"/>
                <w:sz w:val="15"/>
                <w:szCs w:val="15"/>
              </w:rPr>
            </w:pPr>
          </w:p>
        </w:tc>
        <w:tc>
          <w:tcPr>
            <w:tcW w:w="1758" w:type="dxa"/>
            <w:noWrap w:val="0"/>
            <w:vAlign w:val="center"/>
          </w:tcPr>
          <w:p>
            <w:pPr>
              <w:widowControl/>
              <w:tabs>
                <w:tab w:val="left" w:pos="1918"/>
              </w:tabs>
              <w:spacing w:line="480" w:lineRule="exact"/>
              <w:ind w:firstLine="300" w:firstLineChars="200"/>
              <w:rPr>
                <w:rFonts w:hint="eastAsia" w:ascii="微软雅黑" w:hAnsi="微软雅黑" w:eastAsia="微软雅黑" w:cs="微软雅黑"/>
                <w:color w:val="000000"/>
                <w:sz w:val="15"/>
                <w:szCs w:val="15"/>
              </w:rPr>
            </w:pPr>
          </w:p>
        </w:tc>
        <w:tc>
          <w:tcPr>
            <w:tcW w:w="657" w:type="dxa"/>
            <w:noWrap w:val="0"/>
            <w:vAlign w:val="center"/>
          </w:tcPr>
          <w:p>
            <w:pPr>
              <w:widowControl/>
              <w:tabs>
                <w:tab w:val="left" w:pos="1918"/>
              </w:tabs>
              <w:spacing w:line="480" w:lineRule="exact"/>
              <w:ind w:firstLine="300" w:firstLineChars="200"/>
              <w:rPr>
                <w:rFonts w:hint="eastAsia" w:ascii="微软雅黑" w:hAnsi="微软雅黑" w:eastAsia="微软雅黑" w:cs="微软雅黑"/>
                <w:color w:val="000000"/>
                <w:sz w:val="15"/>
                <w:szCs w:val="15"/>
              </w:rPr>
            </w:pPr>
          </w:p>
        </w:tc>
      </w:tr>
    </w:tbl>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（附汇款单扫描件及用途事项）</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bookmarkStart w:id="3" w:name="_Toc78724570"/>
      <w:r>
        <w:rPr>
          <w:rFonts w:hint="eastAsia" w:ascii="微软雅黑" w:hAnsi="微软雅黑" w:eastAsia="微软雅黑" w:cs="微软雅黑"/>
          <w:color w:val="000000"/>
          <w:sz w:val="21"/>
          <w:szCs w:val="21"/>
        </w:rPr>
        <w:t>七、投标文件的递交</w:t>
      </w:r>
      <w:bookmarkEnd w:id="3"/>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所有投标文件须于202</w:t>
      </w:r>
      <w:r>
        <w:rPr>
          <w:rFonts w:hint="eastAsia" w:ascii="微软雅黑" w:hAnsi="微软雅黑" w:eastAsia="微软雅黑" w:cs="微软雅黑"/>
          <w:color w:val="000000"/>
          <w:sz w:val="21"/>
          <w:szCs w:val="21"/>
          <w:lang w:val="en-US" w:eastAsia="zh-CN"/>
        </w:rPr>
        <w:t>2</w:t>
      </w:r>
      <w:r>
        <w:rPr>
          <w:rFonts w:hint="eastAsia" w:ascii="微软雅黑" w:hAnsi="微软雅黑" w:eastAsia="微软雅黑" w:cs="微软雅黑"/>
          <w:color w:val="000000"/>
          <w:sz w:val="21"/>
          <w:szCs w:val="21"/>
        </w:rPr>
        <w:t>年</w:t>
      </w:r>
      <w:r>
        <w:rPr>
          <w:rFonts w:hint="eastAsia" w:ascii="微软雅黑" w:hAnsi="微软雅黑" w:eastAsia="微软雅黑" w:cs="微软雅黑"/>
          <w:color w:val="000000"/>
          <w:sz w:val="21"/>
          <w:szCs w:val="21"/>
          <w:lang w:val="en-US" w:eastAsia="zh-CN"/>
        </w:rPr>
        <w:t>03</w:t>
      </w:r>
      <w:r>
        <w:rPr>
          <w:rFonts w:hint="eastAsia" w:ascii="微软雅黑" w:hAnsi="微软雅黑" w:eastAsia="微软雅黑" w:cs="微软雅黑"/>
          <w:color w:val="000000"/>
          <w:sz w:val="21"/>
          <w:szCs w:val="21"/>
        </w:rPr>
        <w:t>月</w:t>
      </w:r>
      <w:r>
        <w:rPr>
          <w:rFonts w:hint="eastAsia" w:ascii="微软雅黑" w:hAnsi="微软雅黑" w:eastAsia="微软雅黑" w:cs="微软雅黑"/>
          <w:color w:val="000000"/>
          <w:sz w:val="21"/>
          <w:szCs w:val="21"/>
          <w:lang w:val="en-US" w:eastAsia="zh-CN"/>
        </w:rPr>
        <w:t>28</w:t>
      </w:r>
      <w:r>
        <w:rPr>
          <w:rFonts w:hint="eastAsia" w:ascii="微软雅黑" w:hAnsi="微软雅黑" w:eastAsia="微软雅黑" w:cs="微软雅黑"/>
          <w:color w:val="000000"/>
          <w:sz w:val="21"/>
          <w:szCs w:val="21"/>
        </w:rPr>
        <w:t>日</w:t>
      </w:r>
      <w:r>
        <w:rPr>
          <w:rFonts w:hint="eastAsia" w:ascii="微软雅黑" w:hAnsi="微软雅黑" w:eastAsia="微软雅黑" w:cs="微软雅黑"/>
          <w:color w:val="000000"/>
          <w:sz w:val="21"/>
          <w:szCs w:val="21"/>
          <w:lang w:val="en-US" w:eastAsia="zh-CN"/>
        </w:rPr>
        <w:t>10</w:t>
      </w:r>
      <w:r>
        <w:rPr>
          <w:rFonts w:hint="eastAsia" w:ascii="微软雅黑" w:hAnsi="微软雅黑" w:eastAsia="微软雅黑" w:cs="微软雅黑"/>
          <w:color w:val="000000"/>
          <w:sz w:val="21"/>
          <w:szCs w:val="21"/>
        </w:rPr>
        <w:t>:</w:t>
      </w:r>
      <w:r>
        <w:rPr>
          <w:rFonts w:hint="eastAsia" w:ascii="微软雅黑" w:hAnsi="微软雅黑" w:eastAsia="微软雅黑" w:cs="微软雅黑"/>
          <w:color w:val="000000"/>
          <w:sz w:val="21"/>
          <w:szCs w:val="21"/>
          <w:lang w:val="en-US" w:eastAsia="zh-CN"/>
        </w:rPr>
        <w:t>0</w:t>
      </w:r>
      <w:r>
        <w:rPr>
          <w:rFonts w:hint="eastAsia" w:ascii="微软雅黑" w:hAnsi="微软雅黑" w:eastAsia="微软雅黑" w:cs="微软雅黑"/>
          <w:color w:val="000000"/>
          <w:sz w:val="21"/>
          <w:szCs w:val="21"/>
        </w:rPr>
        <w:t>0前</w:t>
      </w:r>
      <w:r>
        <w:rPr>
          <w:rFonts w:hint="eastAsia" w:ascii="微软雅黑" w:hAnsi="微软雅黑" w:eastAsia="微软雅黑" w:cs="微软雅黑"/>
          <w:color w:val="000000"/>
          <w:sz w:val="21"/>
          <w:szCs w:val="21"/>
          <w:lang w:val="en-US" w:eastAsia="zh-CN"/>
        </w:rPr>
        <w:t>发送到指定邮箱：</w:t>
      </w:r>
      <w:r>
        <w:rPr>
          <w:rFonts w:hint="eastAsia" w:ascii="微软雅黑" w:hAnsi="微软雅黑" w:eastAsia="微软雅黑" w:cs="微软雅黑"/>
          <w:b/>
          <w:bCs/>
          <w:color w:val="FF0000"/>
          <w:sz w:val="21"/>
          <w:szCs w:val="21"/>
          <w:lang w:val="en-US" w:eastAsia="zh-CN"/>
        </w:rPr>
        <w:t>zb@jze.com.cn</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color w:val="000000"/>
          <w:sz w:val="21"/>
          <w:szCs w:val="21"/>
        </w:rPr>
        <w:t>如果</w:t>
      </w:r>
      <w:r>
        <w:rPr>
          <w:rFonts w:hint="eastAsia" w:ascii="微软雅黑" w:hAnsi="微软雅黑" w:eastAsia="微软雅黑" w:cs="微软雅黑"/>
          <w:color w:val="000000"/>
          <w:sz w:val="21"/>
          <w:szCs w:val="21"/>
          <w:lang w:val="en-US" w:eastAsia="zh-CN"/>
        </w:rPr>
        <w:t>时间</w:t>
      </w:r>
      <w:r>
        <w:rPr>
          <w:rFonts w:hint="eastAsia" w:ascii="微软雅黑" w:hAnsi="微软雅黑" w:eastAsia="微软雅黑" w:cs="微软雅黑"/>
          <w:color w:val="000000"/>
          <w:sz w:val="21"/>
          <w:szCs w:val="21"/>
        </w:rPr>
        <w:t>有改变，招标机构将提前通知，逾期未</w:t>
      </w:r>
      <w:r>
        <w:rPr>
          <w:rFonts w:hint="eastAsia" w:ascii="微软雅黑" w:hAnsi="微软雅黑" w:eastAsia="微软雅黑" w:cs="微软雅黑"/>
          <w:color w:val="000000"/>
          <w:sz w:val="21"/>
          <w:szCs w:val="21"/>
          <w:lang w:eastAsia="zh-CN"/>
        </w:rPr>
        <w:t>发送到</w:t>
      </w:r>
      <w:r>
        <w:rPr>
          <w:rFonts w:hint="eastAsia" w:ascii="微软雅黑" w:hAnsi="微软雅黑" w:eastAsia="微软雅黑" w:cs="微软雅黑"/>
          <w:color w:val="000000"/>
          <w:sz w:val="21"/>
          <w:szCs w:val="21"/>
        </w:rPr>
        <w:t>指定</w:t>
      </w:r>
      <w:r>
        <w:rPr>
          <w:rFonts w:hint="eastAsia" w:ascii="微软雅黑" w:hAnsi="微软雅黑" w:eastAsia="微软雅黑" w:cs="微软雅黑"/>
          <w:color w:val="000000"/>
          <w:sz w:val="21"/>
          <w:szCs w:val="21"/>
          <w:lang w:eastAsia="zh-CN"/>
        </w:rPr>
        <w:t>邮箱</w:t>
      </w:r>
      <w:r>
        <w:rPr>
          <w:rFonts w:hint="eastAsia" w:ascii="微软雅黑" w:hAnsi="微软雅黑" w:eastAsia="微软雅黑" w:cs="微软雅黑"/>
          <w:color w:val="000000"/>
          <w:sz w:val="21"/>
          <w:szCs w:val="21"/>
        </w:rPr>
        <w:t>的投标文件，招标人不予受理。</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开标时间：202</w:t>
      </w:r>
      <w:r>
        <w:rPr>
          <w:rFonts w:hint="eastAsia" w:ascii="微软雅黑" w:hAnsi="微软雅黑" w:eastAsia="微软雅黑" w:cs="微软雅黑"/>
          <w:color w:val="000000"/>
          <w:sz w:val="21"/>
          <w:szCs w:val="21"/>
          <w:lang w:val="en-US" w:eastAsia="zh-CN"/>
        </w:rPr>
        <w:t>2</w:t>
      </w:r>
      <w:r>
        <w:rPr>
          <w:rFonts w:hint="eastAsia" w:ascii="微软雅黑" w:hAnsi="微软雅黑" w:eastAsia="微软雅黑" w:cs="微软雅黑"/>
          <w:color w:val="000000"/>
          <w:sz w:val="21"/>
          <w:szCs w:val="21"/>
        </w:rPr>
        <w:t>年</w:t>
      </w:r>
      <w:r>
        <w:rPr>
          <w:rFonts w:hint="eastAsia" w:ascii="微软雅黑" w:hAnsi="微软雅黑" w:eastAsia="微软雅黑" w:cs="微软雅黑"/>
          <w:color w:val="000000"/>
          <w:sz w:val="21"/>
          <w:szCs w:val="21"/>
          <w:lang w:val="en-US" w:eastAsia="zh-CN"/>
        </w:rPr>
        <w:t>03</w:t>
      </w:r>
      <w:r>
        <w:rPr>
          <w:rFonts w:hint="eastAsia" w:ascii="微软雅黑" w:hAnsi="微软雅黑" w:eastAsia="微软雅黑" w:cs="微软雅黑"/>
          <w:color w:val="000000"/>
          <w:sz w:val="21"/>
          <w:szCs w:val="21"/>
        </w:rPr>
        <w:t>月</w:t>
      </w:r>
      <w:r>
        <w:rPr>
          <w:rFonts w:hint="eastAsia" w:ascii="微软雅黑" w:hAnsi="微软雅黑" w:eastAsia="微软雅黑" w:cs="微软雅黑"/>
          <w:color w:val="000000"/>
          <w:sz w:val="21"/>
          <w:szCs w:val="21"/>
          <w:lang w:val="en-US" w:eastAsia="zh-CN"/>
        </w:rPr>
        <w:t>28</w:t>
      </w:r>
      <w:r>
        <w:rPr>
          <w:rFonts w:hint="eastAsia" w:ascii="微软雅黑" w:hAnsi="微软雅黑" w:eastAsia="微软雅黑" w:cs="微软雅黑"/>
          <w:color w:val="000000"/>
          <w:sz w:val="21"/>
          <w:szCs w:val="21"/>
        </w:rPr>
        <w:t>日</w:t>
      </w:r>
      <w:r>
        <w:rPr>
          <w:rFonts w:hint="eastAsia" w:ascii="微软雅黑" w:hAnsi="微软雅黑" w:eastAsia="微软雅黑" w:cs="微软雅黑"/>
          <w:color w:val="000000"/>
          <w:sz w:val="21"/>
          <w:szCs w:val="21"/>
          <w:lang w:val="en-US" w:eastAsia="zh-CN"/>
        </w:rPr>
        <w:t>10</w:t>
      </w:r>
      <w:r>
        <w:rPr>
          <w:rFonts w:hint="eastAsia" w:ascii="微软雅黑" w:hAnsi="微软雅黑" w:eastAsia="微软雅黑" w:cs="微软雅黑"/>
          <w:color w:val="000000"/>
          <w:sz w:val="21"/>
          <w:szCs w:val="21"/>
        </w:rPr>
        <w:t>:</w:t>
      </w:r>
      <w:r>
        <w:rPr>
          <w:rFonts w:hint="eastAsia" w:ascii="微软雅黑" w:hAnsi="微软雅黑" w:eastAsia="微软雅黑" w:cs="微软雅黑"/>
          <w:color w:val="000000"/>
          <w:sz w:val="21"/>
          <w:szCs w:val="21"/>
          <w:lang w:val="en-US" w:eastAsia="zh-CN"/>
        </w:rPr>
        <w:t>0</w:t>
      </w:r>
      <w:r>
        <w:rPr>
          <w:rFonts w:hint="eastAsia" w:ascii="微软雅黑" w:hAnsi="微软雅黑" w:eastAsia="微软雅黑" w:cs="微软雅黑"/>
          <w:color w:val="000000"/>
          <w:sz w:val="21"/>
          <w:szCs w:val="21"/>
        </w:rPr>
        <w:t>0(北京时间)</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开标地点：</w:t>
      </w:r>
      <w:r>
        <w:rPr>
          <w:rFonts w:hint="eastAsia" w:ascii="微软雅黑" w:hAnsi="微软雅黑" w:eastAsia="微软雅黑" w:cs="微软雅黑"/>
          <w:color w:val="000000"/>
          <w:sz w:val="21"/>
          <w:szCs w:val="21"/>
          <w:lang w:eastAsia="zh-CN"/>
        </w:rPr>
        <w:t>电子开标。</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bookmarkStart w:id="4" w:name="_Toc78724571"/>
      <w:r>
        <w:rPr>
          <w:rFonts w:hint="eastAsia" w:ascii="微软雅黑" w:hAnsi="微软雅黑" w:eastAsia="微软雅黑" w:cs="微软雅黑"/>
          <w:color w:val="000000"/>
          <w:sz w:val="21"/>
          <w:szCs w:val="21"/>
        </w:rPr>
        <w:t>八、招标公告发布的媒介</w:t>
      </w:r>
      <w:bookmarkEnd w:id="4"/>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本招标公告在哈尔滨</w:t>
      </w:r>
      <w:r>
        <w:rPr>
          <w:rFonts w:hint="eastAsia" w:ascii="微软雅黑" w:hAnsi="微软雅黑" w:eastAsia="微软雅黑" w:cs="微软雅黑"/>
          <w:color w:val="000000"/>
          <w:sz w:val="21"/>
          <w:szCs w:val="21"/>
          <w:lang w:eastAsia="zh-CN"/>
        </w:rPr>
        <w:t>九洲集团</w:t>
      </w:r>
      <w:r>
        <w:rPr>
          <w:rFonts w:hint="eastAsia" w:ascii="微软雅黑" w:hAnsi="微软雅黑" w:eastAsia="微软雅黑" w:cs="微软雅黑"/>
          <w:color w:val="000000"/>
          <w:sz w:val="21"/>
          <w:szCs w:val="21"/>
        </w:rPr>
        <w:t>股份有限公司网站上发布。</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bookmarkStart w:id="5" w:name="_Toc78724572"/>
      <w:r>
        <w:rPr>
          <w:rFonts w:hint="eastAsia" w:ascii="微软雅黑" w:hAnsi="微软雅黑" w:eastAsia="微软雅黑" w:cs="微软雅黑"/>
          <w:color w:val="000000"/>
          <w:sz w:val="21"/>
          <w:szCs w:val="21"/>
        </w:rPr>
        <w:t>九、招标人与招标代理机构</w:t>
      </w:r>
      <w:bookmarkEnd w:id="5"/>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招标人名称：定边蓝天新能源发电有限公司</w:t>
      </w:r>
    </w:p>
    <w:p>
      <w:pPr>
        <w:widowControl/>
        <w:tabs>
          <w:tab w:val="left" w:pos="1918"/>
        </w:tabs>
        <w:spacing w:line="480" w:lineRule="exact"/>
        <w:ind w:firstLine="420" w:firstLineChars="200"/>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eastAsia="zh-CN"/>
        </w:rPr>
        <w:t>现场</w:t>
      </w:r>
      <w:r>
        <w:rPr>
          <w:rFonts w:hint="eastAsia" w:ascii="微软雅黑" w:hAnsi="微软雅黑" w:eastAsia="微软雅黑" w:cs="微软雅黑"/>
          <w:color w:val="000000"/>
          <w:sz w:val="21"/>
          <w:szCs w:val="21"/>
        </w:rPr>
        <w:t>联系人：</w:t>
      </w:r>
      <w:r>
        <w:rPr>
          <w:rFonts w:hint="eastAsia" w:ascii="微软雅黑" w:hAnsi="微软雅黑" w:eastAsia="微软雅黑" w:cs="微软雅黑"/>
          <w:color w:val="000000"/>
          <w:sz w:val="21"/>
          <w:szCs w:val="21"/>
          <w:lang w:val="en-US" w:eastAsia="zh-CN"/>
        </w:rPr>
        <w:t>梁绍波</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rPr>
        <w:t>联系电话：139</w:t>
      </w:r>
      <w:r>
        <w:rPr>
          <w:rFonts w:hint="eastAsia" w:ascii="微软雅黑" w:hAnsi="微软雅黑" w:eastAsia="微软雅黑" w:cs="微软雅黑"/>
          <w:color w:val="000000"/>
          <w:sz w:val="21"/>
          <w:szCs w:val="21"/>
          <w:lang w:val="en-US" w:eastAsia="zh-CN"/>
        </w:rPr>
        <w:t>46335129；</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商务联系人：王碧莹</w:t>
      </w:r>
    </w:p>
    <w:p>
      <w:pPr>
        <w:widowControl/>
        <w:tabs>
          <w:tab w:val="left" w:pos="1918"/>
        </w:tabs>
        <w:spacing w:line="480" w:lineRule="exact"/>
        <w:ind w:firstLine="420" w:firstLineChars="200"/>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联系电话：13284009201</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单位地址：哈尔滨市松北区九洲路609号</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邮政编码：150028</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户名：哈尔滨</w:t>
      </w:r>
      <w:r>
        <w:rPr>
          <w:rFonts w:hint="eastAsia" w:ascii="微软雅黑" w:hAnsi="微软雅黑" w:eastAsia="微软雅黑" w:cs="微软雅黑"/>
          <w:color w:val="000000"/>
          <w:sz w:val="21"/>
          <w:szCs w:val="21"/>
          <w:lang w:eastAsia="zh-CN"/>
        </w:rPr>
        <w:t>九洲集团</w:t>
      </w:r>
      <w:r>
        <w:rPr>
          <w:rFonts w:hint="eastAsia" w:ascii="微软雅黑" w:hAnsi="微软雅黑" w:eastAsia="微软雅黑" w:cs="微软雅黑"/>
          <w:color w:val="000000"/>
          <w:sz w:val="21"/>
          <w:szCs w:val="21"/>
        </w:rPr>
        <w:t>股份有限公司</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开户银行：中国光大银行哈尔滨东大直支行</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帐号：75980188000039010</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汇入城市：哈尔滨</w:t>
      </w:r>
    </w:p>
    <w:p>
      <w:pPr>
        <w:widowControl/>
        <w:tabs>
          <w:tab w:val="left" w:pos="1918"/>
        </w:tabs>
        <w:spacing w:line="480" w:lineRule="exact"/>
        <w:ind w:firstLine="420" w:firstLineChars="200"/>
        <w:rPr>
          <w:rFonts w:hint="eastAsia" w:ascii="微软雅黑" w:hAnsi="微软雅黑" w:eastAsia="微软雅黑" w:cs="微软雅黑"/>
          <w:color w:val="000000"/>
          <w:sz w:val="21"/>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B31BE"/>
    <w:rsid w:val="0BFB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2022-03-21T02:09:00Z</dcterms:created>
  <dc:creator>西瓜精</dc:creator>
  <cp:lastModifiedBy>西瓜精</cp:lastModifiedBy>
  <dcterms:modified xsi:type="dcterms:W3CDTF">2022-03-21T02:10:11Z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7EE61BB0B97949F6B796C797F436578D</vt:lpwstr>
  </property>
</Properties>
</file>