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61D" w:rsidRDefault="0090061D" w:rsidP="0090061D">
      <w:pPr>
        <w:spacing w:line="360" w:lineRule="auto"/>
        <w:jc w:val="center"/>
        <w:rPr>
          <w:b/>
          <w:sz w:val="52"/>
          <w:szCs w:val="52"/>
        </w:rPr>
      </w:pPr>
      <w:r w:rsidRPr="0090061D">
        <w:rPr>
          <w:rFonts w:hint="eastAsia"/>
          <w:b/>
          <w:sz w:val="52"/>
          <w:szCs w:val="52"/>
        </w:rPr>
        <w:t>招标公告</w:t>
      </w:r>
    </w:p>
    <w:p w:rsidR="0090061D" w:rsidRPr="0090061D" w:rsidRDefault="0090061D" w:rsidP="0090061D">
      <w:pPr>
        <w:spacing w:line="360" w:lineRule="auto"/>
        <w:jc w:val="center"/>
        <w:rPr>
          <w:b/>
          <w:sz w:val="52"/>
          <w:szCs w:val="52"/>
        </w:rPr>
      </w:pPr>
    </w:p>
    <w:p w:rsidR="0090061D" w:rsidRPr="00DF4280" w:rsidRDefault="0090061D" w:rsidP="0090061D">
      <w:pPr>
        <w:spacing w:line="360" w:lineRule="auto"/>
        <w:ind w:leftChars="85" w:left="178" w:firstLineChars="255" w:firstLine="535"/>
      </w:pPr>
      <w:r w:rsidRPr="0090061D">
        <w:rPr>
          <w:rFonts w:ascii="宋体" w:hAnsi="宋体" w:cs="宋体" w:hint="eastAsia"/>
          <w:bCs/>
          <w:color w:val="000000"/>
          <w:szCs w:val="21"/>
        </w:rPr>
        <w:t>哈尔滨九洲集团股份有限公司</w:t>
      </w:r>
      <w:r>
        <w:rPr>
          <w:rFonts w:ascii="宋体" w:hAnsi="宋体" w:cs="宋体" w:hint="eastAsia"/>
          <w:bCs/>
          <w:color w:val="000000"/>
          <w:szCs w:val="21"/>
        </w:rPr>
        <w:t>所下属</w:t>
      </w:r>
      <w:r w:rsidR="00EB69D2">
        <w:rPr>
          <w:rFonts w:ascii="Tahoma" w:hAnsi="Tahoma" w:cs="Tahoma"/>
          <w:color w:val="333333"/>
          <w:szCs w:val="21"/>
          <w:shd w:val="clear" w:color="auto" w:fill="FFFFFF"/>
        </w:rPr>
        <w:t>泰来</w:t>
      </w:r>
      <w:proofErr w:type="gramStart"/>
      <w:r w:rsidR="00EB69D2">
        <w:rPr>
          <w:rFonts w:ascii="Tahoma" w:hAnsi="Tahoma" w:cs="Tahoma"/>
          <w:color w:val="333333"/>
          <w:szCs w:val="21"/>
          <w:shd w:val="clear" w:color="auto" w:fill="FFFFFF"/>
        </w:rPr>
        <w:t>九洲</w:t>
      </w:r>
      <w:proofErr w:type="gramEnd"/>
      <w:r w:rsidR="00EB69D2">
        <w:rPr>
          <w:rFonts w:ascii="Tahoma" w:hAnsi="Tahoma" w:cs="Tahoma"/>
          <w:color w:val="333333"/>
          <w:szCs w:val="21"/>
          <w:shd w:val="clear" w:color="auto" w:fill="FFFFFF"/>
        </w:rPr>
        <w:t>生物质热电</w:t>
      </w:r>
      <w:r w:rsidR="00EB69D2">
        <w:rPr>
          <w:rFonts w:ascii="Tahoma" w:hAnsi="Tahoma" w:cs="Tahoma" w:hint="eastAsia"/>
          <w:color w:val="333333"/>
          <w:szCs w:val="21"/>
          <w:shd w:val="clear" w:color="auto" w:fill="FFFFFF"/>
        </w:rPr>
        <w:t>厂燃料</w:t>
      </w:r>
      <w:r>
        <w:rPr>
          <w:rFonts w:ascii="宋体" w:hAnsi="宋体" w:cs="宋体" w:hint="eastAsia"/>
          <w:bCs/>
          <w:color w:val="000000"/>
          <w:szCs w:val="21"/>
        </w:rPr>
        <w:t>投</w:t>
      </w:r>
      <w:r w:rsidR="00EB69D2">
        <w:rPr>
          <w:rFonts w:ascii="宋体" w:hAnsi="宋体" w:cs="宋体" w:hint="eastAsia"/>
          <w:bCs/>
          <w:color w:val="000000"/>
          <w:szCs w:val="21"/>
        </w:rPr>
        <w:t>保</w:t>
      </w:r>
      <w:r>
        <w:rPr>
          <w:rFonts w:ascii="宋体" w:hAnsi="宋体" w:cs="宋体" w:hint="eastAsia"/>
          <w:bCs/>
          <w:color w:val="000000"/>
          <w:szCs w:val="21"/>
        </w:rPr>
        <w:t>保险。</w:t>
      </w:r>
      <w:r>
        <w:rPr>
          <w:rFonts w:hint="eastAsia"/>
          <w:color w:val="FF0000"/>
        </w:rPr>
        <w:t>（招标编号：</w:t>
      </w:r>
      <w:r w:rsidR="00EB69D2">
        <w:rPr>
          <w:rFonts w:ascii="Tahoma" w:hAnsi="Tahoma" w:cs="Tahoma"/>
          <w:color w:val="FF0000"/>
          <w:szCs w:val="21"/>
          <w:shd w:val="clear" w:color="auto" w:fill="FFFFFF"/>
        </w:rPr>
        <w:t>JZ</w:t>
      </w:r>
      <w:r w:rsidR="00EB69D2">
        <w:rPr>
          <w:rFonts w:ascii="Tahoma" w:hAnsi="Tahoma" w:cs="Tahoma" w:hint="eastAsia"/>
          <w:color w:val="FF0000"/>
          <w:szCs w:val="21"/>
          <w:shd w:val="clear" w:color="auto" w:fill="FFFFFF"/>
        </w:rPr>
        <w:t>TL</w:t>
      </w:r>
      <w:r w:rsidR="00EB69D2">
        <w:rPr>
          <w:rFonts w:ascii="Tahoma" w:hAnsi="Tahoma" w:cs="Tahoma"/>
          <w:color w:val="FF0000"/>
          <w:szCs w:val="21"/>
          <w:shd w:val="clear" w:color="auto" w:fill="FFFFFF"/>
        </w:rPr>
        <w:t>-ZB-BX-202</w:t>
      </w:r>
      <w:r w:rsidR="00EB69D2">
        <w:rPr>
          <w:rFonts w:ascii="Tahoma" w:hAnsi="Tahoma" w:cs="Tahoma" w:hint="eastAsia"/>
          <w:color w:val="FF0000"/>
          <w:szCs w:val="21"/>
          <w:shd w:val="clear" w:color="auto" w:fill="FFFFFF"/>
        </w:rPr>
        <w:t>2</w:t>
      </w:r>
      <w:r w:rsidRPr="00A848AB">
        <w:rPr>
          <w:rFonts w:ascii="Tahoma" w:hAnsi="Tahoma" w:cs="Tahoma"/>
          <w:color w:val="FF0000"/>
          <w:szCs w:val="21"/>
          <w:shd w:val="clear" w:color="auto" w:fill="FFFFFF"/>
        </w:rPr>
        <w:t>-</w:t>
      </w:r>
      <w:r w:rsidR="00EB69D2">
        <w:rPr>
          <w:rFonts w:ascii="Tahoma" w:hAnsi="Tahoma" w:cs="Tahoma" w:hint="eastAsia"/>
          <w:color w:val="FF0000"/>
          <w:szCs w:val="21"/>
          <w:shd w:val="clear" w:color="auto" w:fill="FFFFFF"/>
        </w:rPr>
        <w:t>03</w:t>
      </w:r>
      <w:r>
        <w:rPr>
          <w:rFonts w:hint="eastAsia"/>
          <w:color w:val="FF0000"/>
        </w:rPr>
        <w:t>）</w:t>
      </w:r>
      <w:r>
        <w:rPr>
          <w:rFonts w:hint="eastAsia"/>
        </w:rPr>
        <w:t>邀请国内合格的企业参加投标。</w:t>
      </w:r>
    </w:p>
    <w:p w:rsidR="0090061D" w:rsidRDefault="0090061D" w:rsidP="0090061D">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87430915"/>
      <w:r>
        <w:rPr>
          <w:rFonts w:ascii="宋体" w:hAnsi="宋体" w:cs="宋体" w:hint="eastAsia"/>
          <w:b/>
          <w:color w:val="000000"/>
          <w:kern w:val="0"/>
          <w:szCs w:val="21"/>
        </w:rPr>
        <w:t>一、招标内容：</w:t>
      </w:r>
      <w:bookmarkEnd w:id="0"/>
      <w:bookmarkEnd w:id="1"/>
    </w:p>
    <w:p w:rsidR="0090061D" w:rsidRDefault="0090061D" w:rsidP="0090061D">
      <w:pPr>
        <w:tabs>
          <w:tab w:val="left" w:pos="0"/>
          <w:tab w:val="decimal" w:pos="8460"/>
          <w:tab w:val="right" w:leader="dot" w:pos="10800"/>
        </w:tabs>
        <w:ind w:leftChars="67" w:left="283" w:hanging="142"/>
        <w:jc w:val="left"/>
        <w:rPr>
          <w:rFonts w:ascii="宋体" w:hAnsi="宋体" w:cs="宋体"/>
          <w:color w:val="000000"/>
          <w:szCs w:val="21"/>
        </w:rPr>
      </w:pPr>
      <w:r>
        <w:rPr>
          <w:rFonts w:ascii="宋体" w:hAnsi="宋体" w:cs="宋体" w:hint="eastAsia"/>
          <w:bCs/>
          <w:color w:val="000000"/>
          <w:szCs w:val="21"/>
        </w:rPr>
        <w:t xml:space="preserve">       </w:t>
      </w:r>
      <w:r w:rsidR="00EB69D2">
        <w:rPr>
          <w:rFonts w:ascii="Tahoma" w:hAnsi="Tahoma" w:cs="Tahoma"/>
          <w:color w:val="333333"/>
          <w:szCs w:val="21"/>
          <w:shd w:val="clear" w:color="auto" w:fill="FFFFFF"/>
        </w:rPr>
        <w:t>燃料</w:t>
      </w:r>
      <w:r w:rsidR="00EB69D2">
        <w:rPr>
          <w:rFonts w:ascii="Tahoma" w:hAnsi="Tahoma" w:cs="Tahoma" w:hint="eastAsia"/>
          <w:color w:val="333333"/>
          <w:szCs w:val="21"/>
          <w:shd w:val="clear" w:color="auto" w:fill="FFFFFF"/>
        </w:rPr>
        <w:t>保险</w:t>
      </w:r>
      <w:r>
        <w:rPr>
          <w:rFonts w:ascii="宋体" w:hAnsi="宋体" w:cs="宋体" w:hint="eastAsia"/>
          <w:bCs/>
          <w:color w:val="000000"/>
          <w:szCs w:val="21"/>
        </w:rPr>
        <w:t>。</w:t>
      </w:r>
    </w:p>
    <w:p w:rsidR="0090061D" w:rsidRDefault="0090061D" w:rsidP="0090061D">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20741"/>
      <w:bookmarkStart w:id="3" w:name="_Toc87430916"/>
      <w:r>
        <w:rPr>
          <w:rFonts w:ascii="宋体" w:hAnsi="宋体" w:cs="宋体" w:hint="eastAsia"/>
          <w:b/>
          <w:color w:val="000000"/>
          <w:kern w:val="0"/>
          <w:szCs w:val="21"/>
        </w:rPr>
        <w:t>二、资金来源：</w:t>
      </w:r>
      <w:bookmarkEnd w:id="2"/>
      <w:bookmarkEnd w:id="3"/>
    </w:p>
    <w:p w:rsidR="0090061D" w:rsidRDefault="0090061D" w:rsidP="0090061D">
      <w:pPr>
        <w:widowControl/>
        <w:adjustRightInd w:val="0"/>
        <w:spacing w:line="360" w:lineRule="auto"/>
        <w:ind w:leftChars="85" w:left="178" w:firstLineChars="255" w:firstLine="535"/>
        <w:jc w:val="left"/>
        <w:rPr>
          <w:szCs w:val="21"/>
        </w:rPr>
      </w:pPr>
      <w:r>
        <w:rPr>
          <w:rFonts w:hint="eastAsia"/>
          <w:szCs w:val="21"/>
        </w:rPr>
        <w:t>企业自筹资金。</w:t>
      </w:r>
    </w:p>
    <w:p w:rsidR="0090061D" w:rsidRDefault="0090061D" w:rsidP="0090061D">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32257"/>
      <w:bookmarkStart w:id="5" w:name="_Toc87430917"/>
      <w:r>
        <w:rPr>
          <w:rFonts w:ascii="宋体" w:hAnsi="宋体" w:cs="宋体" w:hint="eastAsia"/>
          <w:b/>
          <w:color w:val="000000"/>
          <w:kern w:val="0"/>
          <w:szCs w:val="21"/>
        </w:rPr>
        <w:t>三、投标资格：</w:t>
      </w:r>
      <w:bookmarkEnd w:id="4"/>
      <w:bookmarkEnd w:id="5"/>
    </w:p>
    <w:p w:rsidR="0090061D" w:rsidRDefault="0090061D" w:rsidP="0090061D">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90061D" w:rsidRDefault="0090061D" w:rsidP="0090061D">
      <w:pPr>
        <w:spacing w:line="360" w:lineRule="auto"/>
        <w:ind w:leftChars="85" w:left="178" w:firstLineChars="255" w:firstLine="535"/>
        <w:rPr>
          <w:rFonts w:ascii="宋体" w:hAnsi="宋体"/>
          <w:szCs w:val="21"/>
        </w:rPr>
      </w:pPr>
      <w:r>
        <w:rPr>
          <w:rFonts w:ascii="宋体" w:hAnsi="宋体" w:hint="eastAsia"/>
          <w:szCs w:val="21"/>
        </w:rPr>
        <w:t>2、代理商投标的，应具有投标公司出具的原厂授权书及售后服务承诺书。</w:t>
      </w:r>
    </w:p>
    <w:p w:rsidR="0090061D" w:rsidRDefault="0090061D" w:rsidP="0090061D">
      <w:pPr>
        <w:spacing w:line="360" w:lineRule="auto"/>
        <w:ind w:leftChars="85" w:left="178" w:firstLineChars="255" w:firstLine="535"/>
        <w:rPr>
          <w:rFonts w:ascii="宋体" w:hAnsi="宋体"/>
          <w:szCs w:val="21"/>
        </w:rPr>
      </w:pPr>
      <w:r>
        <w:rPr>
          <w:rFonts w:ascii="宋体" w:hAnsi="宋体" w:hint="eastAsia"/>
          <w:szCs w:val="21"/>
        </w:rPr>
        <w:t>3、注册资本：注册资本金</w:t>
      </w:r>
      <w:r>
        <w:rPr>
          <w:rFonts w:ascii="宋体" w:hAnsi="宋体"/>
          <w:szCs w:val="21"/>
        </w:rPr>
        <w:t>5000</w:t>
      </w:r>
      <w:r>
        <w:rPr>
          <w:rFonts w:ascii="宋体" w:hAnsi="宋体" w:hint="eastAsia"/>
          <w:szCs w:val="21"/>
        </w:rPr>
        <w:t>万元(含</w:t>
      </w:r>
      <w:r>
        <w:rPr>
          <w:rFonts w:ascii="宋体" w:hAnsi="宋体"/>
          <w:szCs w:val="21"/>
        </w:rPr>
        <w:t>5</w:t>
      </w:r>
      <w:r>
        <w:rPr>
          <w:rFonts w:ascii="宋体" w:hAnsi="宋体" w:hint="eastAsia"/>
          <w:szCs w:val="21"/>
        </w:rPr>
        <w:t>000万元)以上；</w:t>
      </w:r>
    </w:p>
    <w:p w:rsidR="0090061D" w:rsidRDefault="0090061D" w:rsidP="0090061D">
      <w:pPr>
        <w:spacing w:line="360" w:lineRule="auto"/>
        <w:ind w:leftChars="85" w:left="178" w:firstLineChars="255" w:firstLine="535"/>
        <w:rPr>
          <w:rFonts w:ascii="宋体" w:hAnsi="宋体"/>
          <w:szCs w:val="21"/>
        </w:rPr>
      </w:pPr>
      <w:r>
        <w:rPr>
          <w:rFonts w:ascii="宋体" w:hAnsi="宋体" w:hint="eastAsia"/>
          <w:szCs w:val="21"/>
        </w:rPr>
        <w:t>4、业绩：</w:t>
      </w:r>
      <w:r>
        <w:rPr>
          <w:rFonts w:hint="eastAsia"/>
          <w:szCs w:val="21"/>
        </w:rPr>
        <w:t>具有</w:t>
      </w:r>
      <w:r>
        <w:rPr>
          <w:szCs w:val="21"/>
        </w:rPr>
        <w:t>同行业类似业绩</w:t>
      </w:r>
      <w:r>
        <w:rPr>
          <w:rFonts w:hint="eastAsia"/>
          <w:szCs w:val="21"/>
        </w:rPr>
        <w:t>1</w:t>
      </w:r>
      <w:r>
        <w:rPr>
          <w:rFonts w:hint="eastAsia"/>
          <w:szCs w:val="21"/>
        </w:rPr>
        <w:t>个以上。</w:t>
      </w:r>
      <w:r>
        <w:rPr>
          <w:szCs w:val="21"/>
        </w:rPr>
        <w:t>需</w:t>
      </w:r>
      <w:r>
        <w:rPr>
          <w:rFonts w:hint="eastAsia"/>
          <w:szCs w:val="21"/>
        </w:rPr>
        <w:t>提交</w:t>
      </w:r>
      <w:proofErr w:type="gramStart"/>
      <w:r>
        <w:rPr>
          <w:rFonts w:hint="eastAsia"/>
          <w:szCs w:val="21"/>
        </w:rPr>
        <w:t>该业绩</w:t>
      </w:r>
      <w:proofErr w:type="gramEnd"/>
      <w:r>
        <w:rPr>
          <w:rFonts w:hint="eastAsia"/>
          <w:szCs w:val="21"/>
        </w:rPr>
        <w:t>证明材料（</w:t>
      </w:r>
      <w:r>
        <w:rPr>
          <w:szCs w:val="21"/>
        </w:rPr>
        <w:t>如：</w:t>
      </w:r>
      <w:r>
        <w:rPr>
          <w:rFonts w:hint="eastAsia"/>
          <w:szCs w:val="21"/>
        </w:rPr>
        <w:t>合同</w:t>
      </w:r>
      <w:r>
        <w:rPr>
          <w:szCs w:val="21"/>
        </w:rPr>
        <w:t>扫描件</w:t>
      </w:r>
      <w:r>
        <w:rPr>
          <w:rFonts w:hint="eastAsia"/>
          <w:szCs w:val="21"/>
        </w:rPr>
        <w:t>内</w:t>
      </w:r>
      <w:r>
        <w:rPr>
          <w:szCs w:val="21"/>
        </w:rPr>
        <w:t>供货范围</w:t>
      </w:r>
      <w:r>
        <w:rPr>
          <w:rFonts w:hint="eastAsia"/>
          <w:szCs w:val="21"/>
        </w:rPr>
        <w:t>、签署页和联系电话等）；</w:t>
      </w:r>
    </w:p>
    <w:p w:rsidR="0090061D" w:rsidRDefault="0090061D" w:rsidP="0090061D">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w:t>
      </w:r>
    </w:p>
    <w:p w:rsidR="0090061D" w:rsidRDefault="0090061D" w:rsidP="0090061D">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90061D" w:rsidRDefault="0090061D" w:rsidP="0090061D">
      <w:pPr>
        <w:spacing w:line="360" w:lineRule="auto"/>
        <w:ind w:leftChars="85" w:left="178" w:firstLineChars="255" w:firstLine="535"/>
        <w:rPr>
          <w:rFonts w:ascii="宋体" w:hAnsi="宋体"/>
          <w:szCs w:val="21"/>
        </w:rPr>
      </w:pPr>
      <w:r>
        <w:rPr>
          <w:rFonts w:ascii="宋体" w:hAnsi="宋体"/>
          <w:szCs w:val="21"/>
        </w:rPr>
        <w:t>7</w:t>
      </w:r>
      <w:r>
        <w:rPr>
          <w:rFonts w:ascii="宋体" w:hAnsi="宋体" w:hint="eastAsia"/>
          <w:szCs w:val="21"/>
        </w:rPr>
        <w:t>、诚信履约：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90061D" w:rsidRDefault="0090061D" w:rsidP="0090061D">
      <w:pPr>
        <w:spacing w:line="360" w:lineRule="auto"/>
        <w:ind w:leftChars="85" w:left="178" w:firstLineChars="255" w:firstLine="535"/>
        <w:rPr>
          <w:rFonts w:ascii="宋体" w:hAnsi="宋体"/>
          <w:szCs w:val="21"/>
        </w:rPr>
      </w:pPr>
      <w:r>
        <w:rPr>
          <w:rFonts w:ascii="宋体" w:hAnsi="宋体"/>
          <w:szCs w:val="21"/>
        </w:rPr>
        <w:t>8</w:t>
      </w:r>
      <w:r>
        <w:rPr>
          <w:rFonts w:ascii="宋体" w:hAnsi="宋体" w:hint="eastAsia"/>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90061D" w:rsidRDefault="0090061D" w:rsidP="0090061D">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6" w:name="_Toc27041"/>
      <w:bookmarkStart w:id="7" w:name="_Toc87430918"/>
      <w:r>
        <w:rPr>
          <w:rFonts w:ascii="宋体" w:hAnsi="宋体" w:cs="宋体" w:hint="eastAsia"/>
          <w:b/>
          <w:color w:val="000000"/>
          <w:kern w:val="0"/>
          <w:szCs w:val="21"/>
        </w:rPr>
        <w:t>四、购买招标文件时间：</w:t>
      </w:r>
      <w:bookmarkEnd w:id="6"/>
      <w:bookmarkEnd w:id="7"/>
    </w:p>
    <w:p w:rsidR="0090061D" w:rsidRDefault="0090061D" w:rsidP="0090061D">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w:t>
      </w:r>
      <w:r w:rsidR="00EB69D2">
        <w:rPr>
          <w:rFonts w:ascii="宋体" w:hAnsi="宋体" w:cs="宋体" w:hint="eastAsia"/>
          <w:color w:val="FF0000"/>
          <w:kern w:val="0"/>
          <w:szCs w:val="21"/>
        </w:rPr>
        <w:t>2</w:t>
      </w:r>
      <w:r>
        <w:rPr>
          <w:rFonts w:ascii="宋体" w:hAnsi="宋体" w:cs="宋体" w:hint="eastAsia"/>
          <w:color w:val="FF0000"/>
          <w:kern w:val="0"/>
          <w:szCs w:val="21"/>
        </w:rPr>
        <w:t>年</w:t>
      </w:r>
      <w:r w:rsidR="00EB69D2">
        <w:rPr>
          <w:rFonts w:hint="eastAsia"/>
          <w:color w:val="FF0000"/>
        </w:rPr>
        <w:t>03</w:t>
      </w:r>
      <w:r>
        <w:rPr>
          <w:rFonts w:ascii="宋体" w:hAnsi="宋体" w:cs="宋体" w:hint="eastAsia"/>
          <w:color w:val="FF0000"/>
          <w:kern w:val="0"/>
          <w:szCs w:val="21"/>
        </w:rPr>
        <w:t>月</w:t>
      </w:r>
      <w:r w:rsidR="00EB69D2">
        <w:rPr>
          <w:rFonts w:ascii="宋体" w:hAnsi="宋体" w:cs="宋体" w:hint="eastAsia"/>
          <w:color w:val="FF0000"/>
          <w:kern w:val="0"/>
          <w:szCs w:val="21"/>
        </w:rPr>
        <w:t>09</w:t>
      </w:r>
      <w:r>
        <w:rPr>
          <w:rFonts w:ascii="宋体" w:hAnsi="宋体" w:hint="eastAsia"/>
          <w:color w:val="FF0000"/>
          <w:szCs w:val="21"/>
        </w:rPr>
        <w:t>日至202</w:t>
      </w:r>
      <w:r>
        <w:rPr>
          <w:rFonts w:ascii="宋体" w:hAnsi="宋体"/>
          <w:color w:val="FF0000"/>
          <w:szCs w:val="21"/>
        </w:rPr>
        <w:t>1</w:t>
      </w:r>
      <w:r>
        <w:rPr>
          <w:rFonts w:ascii="宋体" w:hAnsi="宋体" w:hint="eastAsia"/>
          <w:color w:val="FF0000"/>
          <w:szCs w:val="21"/>
        </w:rPr>
        <w:t>年</w:t>
      </w:r>
      <w:r w:rsidR="00EB69D2">
        <w:rPr>
          <w:rFonts w:ascii="宋体" w:hAnsi="宋体" w:hint="eastAsia"/>
          <w:color w:val="FF0000"/>
          <w:szCs w:val="21"/>
        </w:rPr>
        <w:t>03</w:t>
      </w:r>
      <w:r>
        <w:rPr>
          <w:rFonts w:ascii="宋体" w:hAnsi="宋体" w:hint="eastAsia"/>
          <w:color w:val="FF0000"/>
          <w:szCs w:val="21"/>
        </w:rPr>
        <w:t>月</w:t>
      </w:r>
      <w:r w:rsidR="00EB69D2">
        <w:rPr>
          <w:rFonts w:ascii="宋体" w:hAnsi="宋体" w:hint="eastAsia"/>
          <w:color w:val="FF0000"/>
          <w:szCs w:val="21"/>
        </w:rPr>
        <w:t>14</w:t>
      </w:r>
      <w:r>
        <w:rPr>
          <w:rFonts w:ascii="宋体" w:hAnsi="宋体" w:hint="eastAsia"/>
          <w:color w:val="FF0000"/>
          <w:szCs w:val="21"/>
        </w:rPr>
        <w:t>日，每天上午9：00至11：00，下午13：00至16：30</w:t>
      </w:r>
      <w:r>
        <w:rPr>
          <w:rFonts w:ascii="宋体" w:hAnsi="宋体" w:hint="eastAsia"/>
          <w:szCs w:val="21"/>
        </w:rPr>
        <w:t>（北京时间），发电子邮件标书。</w:t>
      </w:r>
    </w:p>
    <w:p w:rsidR="0090061D" w:rsidRDefault="0090061D" w:rsidP="0090061D">
      <w:pPr>
        <w:widowControl/>
        <w:tabs>
          <w:tab w:val="left" w:pos="1918"/>
        </w:tabs>
        <w:spacing w:line="360" w:lineRule="auto"/>
        <w:ind w:firstLineChars="200" w:firstLine="422"/>
        <w:outlineLvl w:val="0"/>
        <w:rPr>
          <w:rFonts w:cs="宋体"/>
          <w:b/>
          <w:color w:val="000000"/>
          <w:szCs w:val="21"/>
        </w:rPr>
      </w:pPr>
      <w:bookmarkStart w:id="8" w:name="_Toc8802"/>
      <w:bookmarkStart w:id="9" w:name="_Toc87430919"/>
      <w:r>
        <w:rPr>
          <w:rFonts w:cs="宋体" w:hint="eastAsia"/>
          <w:b/>
          <w:color w:val="000000"/>
          <w:szCs w:val="21"/>
        </w:rPr>
        <w:t>五、购买招标文件流程</w:t>
      </w:r>
      <w:bookmarkEnd w:id="8"/>
      <w:bookmarkEnd w:id="9"/>
    </w:p>
    <w:p w:rsidR="0090061D" w:rsidRDefault="0090061D" w:rsidP="0090061D">
      <w:pPr>
        <w:autoSpaceDE w:val="0"/>
        <w:autoSpaceDN w:val="0"/>
        <w:spacing w:line="360" w:lineRule="auto"/>
        <w:ind w:firstLineChars="196" w:firstLine="443"/>
        <w:rPr>
          <w:color w:val="FF0000"/>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ascii="微软雅黑" w:eastAsia="微软雅黑" w:hAnsi="Calibri" w:cs="微软雅黑"/>
          <w:color w:val="000000"/>
          <w:kern w:val="0"/>
          <w:sz w:val="24"/>
        </w:rPr>
        <w:t>jzcg</w:t>
      </w:r>
      <w:r>
        <w:rPr>
          <w:rFonts w:ascii="微软雅黑" w:eastAsia="微软雅黑" w:hAnsi="Calibri" w:cs="微软雅黑" w:hint="eastAsia"/>
          <w:color w:val="000000"/>
          <w:kern w:val="0"/>
          <w:sz w:val="24"/>
        </w:rPr>
        <w:t>6</w:t>
      </w:r>
      <w:r w:rsidRPr="006472E9">
        <w:rPr>
          <w:rFonts w:ascii="微软雅黑" w:eastAsia="微软雅黑" w:hAnsi="Calibri" w:cs="微软雅黑"/>
          <w:color w:val="000000"/>
          <w:kern w:val="0"/>
          <w:sz w:val="24"/>
        </w:rPr>
        <w:t>@jiuzhougroup.</w:t>
      </w:r>
      <w:proofErr w:type="gramStart"/>
      <w:r w:rsidRPr="006472E9">
        <w:rPr>
          <w:rFonts w:ascii="微软雅黑" w:eastAsia="微软雅黑" w:hAnsi="Calibri" w:cs="微软雅黑"/>
          <w:color w:val="000000"/>
          <w:kern w:val="0"/>
          <w:sz w:val="24"/>
        </w:rPr>
        <w:t>com</w:t>
      </w:r>
      <w:proofErr w:type="gramEnd"/>
    </w:p>
    <w:p w:rsidR="0090061D" w:rsidRDefault="0090061D" w:rsidP="0090061D">
      <w:pPr>
        <w:autoSpaceDE w:val="0"/>
        <w:autoSpaceDN w:val="0"/>
        <w:spacing w:line="360" w:lineRule="auto"/>
        <w:ind w:firstLineChars="196" w:firstLine="443"/>
        <w:rPr>
          <w:spacing w:val="8"/>
          <w:szCs w:val="21"/>
        </w:rPr>
      </w:pPr>
      <w:r>
        <w:rPr>
          <w:rFonts w:hint="eastAsia"/>
          <w:spacing w:val="8"/>
          <w:szCs w:val="21"/>
        </w:rPr>
        <w:lastRenderedPageBreak/>
        <w:t>1.1</w:t>
      </w:r>
      <w:r>
        <w:rPr>
          <w:rFonts w:hint="eastAsia"/>
          <w:spacing w:val="8"/>
          <w:szCs w:val="21"/>
        </w:rPr>
        <w:t>、拟参与投标的项目名称、招标编号</w:t>
      </w:r>
    </w:p>
    <w:p w:rsidR="0090061D" w:rsidRDefault="0090061D" w:rsidP="0090061D">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1490"/>
        <w:gridCol w:w="2286"/>
        <w:gridCol w:w="1796"/>
        <w:gridCol w:w="1793"/>
      </w:tblGrid>
      <w:tr w:rsidR="0090061D" w:rsidTr="009A0357">
        <w:trPr>
          <w:trHeight w:val="579"/>
        </w:trPr>
        <w:tc>
          <w:tcPr>
            <w:tcW w:w="2127" w:type="dxa"/>
            <w:vAlign w:val="center"/>
          </w:tcPr>
          <w:p w:rsidR="0090061D" w:rsidRDefault="0090061D" w:rsidP="009A0357">
            <w:pPr>
              <w:spacing w:line="360" w:lineRule="auto"/>
              <w:jc w:val="center"/>
              <w:rPr>
                <w:rFonts w:cs="宋体"/>
                <w:szCs w:val="21"/>
              </w:rPr>
            </w:pPr>
            <w:r>
              <w:rPr>
                <w:rFonts w:cs="宋体" w:hint="eastAsia"/>
                <w:szCs w:val="21"/>
              </w:rPr>
              <w:t>项目名称</w:t>
            </w:r>
          </w:p>
        </w:tc>
        <w:tc>
          <w:tcPr>
            <w:tcW w:w="1490" w:type="dxa"/>
            <w:vAlign w:val="center"/>
          </w:tcPr>
          <w:p w:rsidR="0090061D" w:rsidRDefault="0090061D" w:rsidP="009A0357">
            <w:pPr>
              <w:spacing w:line="360" w:lineRule="auto"/>
              <w:jc w:val="center"/>
              <w:rPr>
                <w:rFonts w:cs="宋体"/>
                <w:szCs w:val="21"/>
              </w:rPr>
            </w:pPr>
            <w:r>
              <w:rPr>
                <w:rFonts w:cs="宋体" w:hint="eastAsia"/>
                <w:szCs w:val="21"/>
              </w:rPr>
              <w:t>招标编号</w:t>
            </w:r>
          </w:p>
        </w:tc>
        <w:tc>
          <w:tcPr>
            <w:tcW w:w="2286" w:type="dxa"/>
            <w:vAlign w:val="center"/>
          </w:tcPr>
          <w:p w:rsidR="0090061D" w:rsidRDefault="0090061D" w:rsidP="009A0357">
            <w:pPr>
              <w:spacing w:line="360" w:lineRule="auto"/>
              <w:jc w:val="center"/>
              <w:rPr>
                <w:rFonts w:cs="宋体"/>
                <w:szCs w:val="21"/>
              </w:rPr>
            </w:pPr>
            <w:r>
              <w:rPr>
                <w:rFonts w:cs="宋体" w:hint="eastAsia"/>
                <w:szCs w:val="21"/>
              </w:rPr>
              <w:t>公司名称</w:t>
            </w:r>
          </w:p>
        </w:tc>
        <w:tc>
          <w:tcPr>
            <w:tcW w:w="1796" w:type="dxa"/>
            <w:vAlign w:val="center"/>
          </w:tcPr>
          <w:p w:rsidR="0090061D" w:rsidRDefault="0090061D" w:rsidP="009A0357">
            <w:pPr>
              <w:spacing w:line="360" w:lineRule="auto"/>
              <w:jc w:val="center"/>
              <w:rPr>
                <w:rFonts w:cs="宋体"/>
                <w:szCs w:val="21"/>
              </w:rPr>
            </w:pPr>
            <w:r>
              <w:rPr>
                <w:rFonts w:cs="宋体" w:hint="eastAsia"/>
                <w:szCs w:val="21"/>
              </w:rPr>
              <w:t>联系人、手机</w:t>
            </w:r>
          </w:p>
        </w:tc>
        <w:tc>
          <w:tcPr>
            <w:tcW w:w="1793" w:type="dxa"/>
            <w:vAlign w:val="center"/>
          </w:tcPr>
          <w:p w:rsidR="0090061D" w:rsidRDefault="0090061D" w:rsidP="009A0357">
            <w:pPr>
              <w:spacing w:line="360" w:lineRule="auto"/>
              <w:jc w:val="center"/>
              <w:rPr>
                <w:rFonts w:cs="宋体"/>
                <w:szCs w:val="21"/>
              </w:rPr>
            </w:pPr>
            <w:r>
              <w:rPr>
                <w:rFonts w:cs="宋体" w:hint="eastAsia"/>
                <w:szCs w:val="21"/>
              </w:rPr>
              <w:t>邮箱</w:t>
            </w:r>
          </w:p>
        </w:tc>
      </w:tr>
      <w:tr w:rsidR="0090061D" w:rsidTr="009A0357">
        <w:trPr>
          <w:trHeight w:val="579"/>
        </w:trPr>
        <w:tc>
          <w:tcPr>
            <w:tcW w:w="2127" w:type="dxa"/>
            <w:vAlign w:val="center"/>
          </w:tcPr>
          <w:p w:rsidR="0090061D" w:rsidRPr="00281247" w:rsidRDefault="0090061D" w:rsidP="009A0357">
            <w:pPr>
              <w:spacing w:line="360" w:lineRule="auto"/>
              <w:rPr>
                <w:rFonts w:ascii="宋体" w:hAnsi="宋体" w:cs="宋体"/>
                <w:sz w:val="20"/>
                <w:szCs w:val="20"/>
              </w:rPr>
            </w:pPr>
          </w:p>
        </w:tc>
        <w:tc>
          <w:tcPr>
            <w:tcW w:w="1490" w:type="dxa"/>
            <w:vAlign w:val="center"/>
          </w:tcPr>
          <w:p w:rsidR="0090061D" w:rsidRPr="00DF4280" w:rsidRDefault="00EB69D2" w:rsidP="009A0357">
            <w:pPr>
              <w:jc w:val="center"/>
              <w:rPr>
                <w:rFonts w:ascii="黑体" w:eastAsia="黑体" w:hAnsi="宋体" w:cs="黑体"/>
                <w:sz w:val="20"/>
                <w:szCs w:val="20"/>
              </w:rPr>
            </w:pPr>
            <w:r>
              <w:rPr>
                <w:rFonts w:ascii="Tahoma" w:hAnsi="Tahoma" w:cs="Tahoma"/>
                <w:color w:val="FF0000"/>
                <w:szCs w:val="21"/>
                <w:shd w:val="clear" w:color="auto" w:fill="FFFFFF"/>
              </w:rPr>
              <w:t>JZ</w:t>
            </w:r>
            <w:r>
              <w:rPr>
                <w:rFonts w:ascii="Tahoma" w:hAnsi="Tahoma" w:cs="Tahoma" w:hint="eastAsia"/>
                <w:color w:val="FF0000"/>
                <w:szCs w:val="21"/>
                <w:shd w:val="clear" w:color="auto" w:fill="FFFFFF"/>
              </w:rPr>
              <w:t>TL</w:t>
            </w:r>
            <w:r>
              <w:rPr>
                <w:rFonts w:ascii="Tahoma" w:hAnsi="Tahoma" w:cs="Tahoma"/>
                <w:color w:val="FF0000"/>
                <w:szCs w:val="21"/>
                <w:shd w:val="clear" w:color="auto" w:fill="FFFFFF"/>
              </w:rPr>
              <w:t>-ZB-BX-202</w:t>
            </w:r>
            <w:r>
              <w:rPr>
                <w:rFonts w:ascii="Tahoma" w:hAnsi="Tahoma" w:cs="Tahoma" w:hint="eastAsia"/>
                <w:color w:val="FF0000"/>
                <w:szCs w:val="21"/>
                <w:shd w:val="clear" w:color="auto" w:fill="FFFFFF"/>
              </w:rPr>
              <w:t>2</w:t>
            </w:r>
            <w:r w:rsidRPr="00A848AB">
              <w:rPr>
                <w:rFonts w:ascii="Tahoma" w:hAnsi="Tahoma" w:cs="Tahoma"/>
                <w:color w:val="FF0000"/>
                <w:szCs w:val="21"/>
                <w:shd w:val="clear" w:color="auto" w:fill="FFFFFF"/>
              </w:rPr>
              <w:t>-</w:t>
            </w:r>
            <w:r>
              <w:rPr>
                <w:rFonts w:ascii="Tahoma" w:hAnsi="Tahoma" w:cs="Tahoma" w:hint="eastAsia"/>
                <w:color w:val="FF0000"/>
                <w:szCs w:val="21"/>
                <w:shd w:val="clear" w:color="auto" w:fill="FFFFFF"/>
              </w:rPr>
              <w:t>03</w:t>
            </w:r>
          </w:p>
        </w:tc>
        <w:tc>
          <w:tcPr>
            <w:tcW w:w="2286" w:type="dxa"/>
            <w:vAlign w:val="center"/>
          </w:tcPr>
          <w:p w:rsidR="0090061D" w:rsidRDefault="0090061D" w:rsidP="009A0357">
            <w:pPr>
              <w:spacing w:line="360" w:lineRule="auto"/>
              <w:ind w:firstLineChars="200" w:firstLine="420"/>
              <w:jc w:val="center"/>
              <w:rPr>
                <w:rFonts w:cs="宋体"/>
                <w:szCs w:val="21"/>
              </w:rPr>
            </w:pPr>
          </w:p>
        </w:tc>
        <w:tc>
          <w:tcPr>
            <w:tcW w:w="1796" w:type="dxa"/>
            <w:vAlign w:val="center"/>
          </w:tcPr>
          <w:p w:rsidR="0090061D" w:rsidRDefault="0090061D" w:rsidP="009A0357">
            <w:pPr>
              <w:spacing w:line="360" w:lineRule="auto"/>
              <w:ind w:firstLineChars="200" w:firstLine="420"/>
              <w:jc w:val="center"/>
              <w:rPr>
                <w:rFonts w:cs="宋体"/>
                <w:szCs w:val="21"/>
              </w:rPr>
            </w:pPr>
          </w:p>
        </w:tc>
        <w:tc>
          <w:tcPr>
            <w:tcW w:w="1793" w:type="dxa"/>
            <w:vAlign w:val="center"/>
          </w:tcPr>
          <w:p w:rsidR="0090061D" w:rsidRDefault="0090061D" w:rsidP="009A0357">
            <w:pPr>
              <w:spacing w:line="360" w:lineRule="auto"/>
              <w:ind w:firstLineChars="200" w:firstLine="420"/>
              <w:jc w:val="center"/>
              <w:rPr>
                <w:rFonts w:cs="宋体"/>
                <w:szCs w:val="21"/>
              </w:rPr>
            </w:pPr>
          </w:p>
        </w:tc>
      </w:tr>
    </w:tbl>
    <w:p w:rsidR="0090061D" w:rsidRDefault="0090061D" w:rsidP="0090061D">
      <w:pPr>
        <w:widowControl/>
        <w:tabs>
          <w:tab w:val="left" w:pos="1918"/>
        </w:tabs>
        <w:spacing w:line="360" w:lineRule="auto"/>
        <w:ind w:firstLineChars="200" w:firstLine="422"/>
        <w:outlineLvl w:val="0"/>
        <w:rPr>
          <w:rFonts w:cs="宋体"/>
          <w:b/>
          <w:color w:val="000000"/>
          <w:szCs w:val="21"/>
        </w:rPr>
      </w:pPr>
      <w:bookmarkStart w:id="10" w:name="_Toc685"/>
      <w:bookmarkStart w:id="11" w:name="_Toc87430920"/>
      <w:r>
        <w:rPr>
          <w:rFonts w:cs="宋体" w:hint="eastAsia"/>
          <w:b/>
          <w:color w:val="000000"/>
          <w:szCs w:val="21"/>
        </w:rPr>
        <w:t>六、联系方式</w:t>
      </w:r>
      <w:bookmarkEnd w:id="10"/>
      <w:bookmarkEnd w:id="11"/>
    </w:p>
    <w:p w:rsidR="0090061D" w:rsidRDefault="0090061D" w:rsidP="0090061D">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w:t>
      </w:r>
      <w:r w:rsidR="00EB69D2">
        <w:rPr>
          <w:rFonts w:ascii="宋体" w:hAnsi="宋体" w:hint="eastAsia"/>
          <w:color w:val="FF0000"/>
          <w:szCs w:val="21"/>
        </w:rPr>
        <w:t>2</w:t>
      </w:r>
      <w:r>
        <w:rPr>
          <w:rFonts w:ascii="宋体" w:hAnsi="宋体" w:cs="宋体" w:hint="eastAsia"/>
          <w:color w:val="FF0000"/>
          <w:kern w:val="0"/>
          <w:szCs w:val="21"/>
        </w:rPr>
        <w:t>年</w:t>
      </w:r>
      <w:r w:rsidR="00EB69D2">
        <w:rPr>
          <w:rFonts w:ascii="宋体" w:hAnsi="宋体" w:cs="宋体" w:hint="eastAsia"/>
          <w:color w:val="FF0000"/>
          <w:kern w:val="0"/>
          <w:szCs w:val="21"/>
        </w:rPr>
        <w:t>03</w:t>
      </w:r>
      <w:r>
        <w:rPr>
          <w:rFonts w:ascii="宋体" w:hAnsi="宋体" w:cs="宋体" w:hint="eastAsia"/>
          <w:color w:val="FF0000"/>
          <w:kern w:val="0"/>
          <w:szCs w:val="21"/>
        </w:rPr>
        <w:t>月</w:t>
      </w:r>
      <w:r w:rsidR="00EB69D2">
        <w:rPr>
          <w:rFonts w:ascii="宋体" w:hAnsi="宋体" w:cs="宋体" w:hint="eastAsia"/>
          <w:color w:val="FF0000"/>
          <w:kern w:val="0"/>
          <w:szCs w:val="21"/>
        </w:rPr>
        <w:t>16</w:t>
      </w:r>
      <w:r>
        <w:rPr>
          <w:rFonts w:ascii="宋体" w:hAnsi="宋体" w:cs="宋体" w:hint="eastAsia"/>
          <w:color w:val="FF0000"/>
          <w:kern w:val="0"/>
          <w:szCs w:val="21"/>
        </w:rPr>
        <w:t>日</w:t>
      </w:r>
      <w:r>
        <w:rPr>
          <w:rFonts w:ascii="宋体" w:hAnsi="宋体" w:hint="eastAsia"/>
          <w:color w:val="FF0000"/>
          <w:szCs w:val="21"/>
        </w:rPr>
        <w:t>13:00</w:t>
      </w:r>
      <w:r>
        <w:rPr>
          <w:rFonts w:ascii="宋体" w:hAnsi="宋体" w:hint="eastAsia"/>
          <w:szCs w:val="21"/>
        </w:rPr>
        <w:t>前（北京时间</w:t>
      </w:r>
      <w:r>
        <w:rPr>
          <w:rFonts w:ascii="宋体" w:hAnsi="宋体"/>
          <w:szCs w:val="21"/>
        </w:rPr>
        <w:t>)</w:t>
      </w:r>
      <w:hyperlink r:id="rId6" w:history="1">
        <w:r>
          <w:rPr>
            <w:rStyle w:val="a5"/>
            <w:rFonts w:ascii="宋体" w:hAnsi="宋体" w:hint="eastAsia"/>
            <w:szCs w:val="21"/>
          </w:rPr>
          <w:t>交到</w:t>
        </w:r>
        <w:r w:rsidRPr="00EB69D2">
          <w:rPr>
            <w:rFonts w:ascii="宋体" w:hAnsi="宋体" w:hint="eastAsia"/>
            <w:szCs w:val="21"/>
          </w:rPr>
          <w:t>交到</w:t>
        </w:r>
        <w:r w:rsidR="00EB69D2" w:rsidRPr="00EB69D2">
          <w:rPr>
            <w:rFonts w:cs="宋体" w:hint="eastAsia"/>
            <w:szCs w:val="21"/>
          </w:rPr>
          <w:t>zb</w:t>
        </w:r>
        <w:r w:rsidRPr="00EB69D2">
          <w:rPr>
            <w:rFonts w:cs="宋体"/>
            <w:szCs w:val="21"/>
          </w:rPr>
          <w:t>@</w:t>
        </w:r>
        <w:r w:rsidR="00EB69D2" w:rsidRPr="00EB69D2">
          <w:rPr>
            <w:rFonts w:cs="宋体" w:hint="eastAsia"/>
            <w:szCs w:val="21"/>
          </w:rPr>
          <w:t>jze</w:t>
        </w:r>
        <w:r w:rsidRPr="00EB69D2">
          <w:rPr>
            <w:rFonts w:cs="宋体"/>
            <w:szCs w:val="21"/>
          </w:rPr>
          <w:t>.com</w:t>
        </w:r>
        <w:r w:rsidR="00EB69D2">
          <w:rPr>
            <w:rFonts w:hint="eastAsia"/>
          </w:rPr>
          <w:t>.cn</w:t>
        </w:r>
        <w:r>
          <w:rPr>
            <w:rFonts w:cs="宋体" w:hint="eastAsia"/>
            <w:color w:val="FF0000"/>
            <w:szCs w:val="21"/>
          </w:rPr>
          <w:t>(</w:t>
        </w:r>
      </w:hyperlink>
      <w:r>
        <w:rPr>
          <w:rFonts w:cs="宋体" w:hint="eastAsia"/>
          <w:color w:val="FF0000"/>
          <w:szCs w:val="21"/>
        </w:rPr>
        <w:t>疫情及地域原因采用电子招标</w:t>
      </w:r>
      <w:r>
        <w:rPr>
          <w:rFonts w:cs="宋体" w:hint="eastAsia"/>
          <w:color w:val="FF0000"/>
          <w:szCs w:val="21"/>
        </w:rPr>
        <w:t>)</w:t>
      </w:r>
      <w:r>
        <w:rPr>
          <w:rFonts w:ascii="宋体" w:hAnsi="宋体" w:hint="eastAsia"/>
          <w:szCs w:val="21"/>
        </w:rPr>
        <w:t>。</w:t>
      </w:r>
    </w:p>
    <w:p w:rsidR="0090061D" w:rsidRDefault="0090061D" w:rsidP="0090061D">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如果地点有改变，招标机构将提前通知，逾期送达的或者未送达指定地点的投标文件，招标人不予受理。</w:t>
      </w:r>
    </w:p>
    <w:p w:rsidR="0090061D" w:rsidRDefault="0090061D" w:rsidP="0090061D">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w:t>
      </w:r>
      <w:r w:rsidR="00EB69D2">
        <w:rPr>
          <w:rFonts w:ascii="宋体" w:hAnsi="宋体" w:hint="eastAsia"/>
          <w:color w:val="FF0000"/>
          <w:szCs w:val="21"/>
        </w:rPr>
        <w:t>2</w:t>
      </w:r>
      <w:r>
        <w:rPr>
          <w:rFonts w:ascii="宋体" w:hAnsi="宋体" w:cs="宋体" w:hint="eastAsia"/>
          <w:color w:val="FF0000"/>
          <w:kern w:val="0"/>
          <w:szCs w:val="21"/>
        </w:rPr>
        <w:t>年</w:t>
      </w:r>
      <w:r w:rsidR="00EB69D2">
        <w:rPr>
          <w:rFonts w:ascii="宋体" w:hAnsi="宋体" w:cs="宋体" w:hint="eastAsia"/>
          <w:color w:val="FF0000"/>
          <w:kern w:val="0"/>
          <w:szCs w:val="21"/>
        </w:rPr>
        <w:t>03</w:t>
      </w:r>
      <w:r>
        <w:rPr>
          <w:rFonts w:ascii="宋体" w:hAnsi="宋体" w:cs="宋体" w:hint="eastAsia"/>
          <w:color w:val="FF0000"/>
          <w:kern w:val="0"/>
          <w:szCs w:val="21"/>
        </w:rPr>
        <w:t>月</w:t>
      </w:r>
      <w:r w:rsidR="00EB69D2">
        <w:rPr>
          <w:rFonts w:ascii="宋体" w:hAnsi="宋体" w:cs="宋体" w:hint="eastAsia"/>
          <w:color w:val="FF0000"/>
          <w:kern w:val="0"/>
          <w:szCs w:val="21"/>
        </w:rPr>
        <w:t>16</w:t>
      </w:r>
      <w:r>
        <w:rPr>
          <w:rFonts w:ascii="宋体" w:hAnsi="宋体" w:cs="宋体" w:hint="eastAsia"/>
          <w:color w:val="FF0000"/>
          <w:kern w:val="0"/>
          <w:szCs w:val="21"/>
        </w:rPr>
        <w:t>日</w:t>
      </w:r>
      <w:r>
        <w:rPr>
          <w:rFonts w:ascii="宋体" w:hAnsi="宋体" w:hint="eastAsia"/>
          <w:color w:val="FF0000"/>
          <w:szCs w:val="21"/>
        </w:rPr>
        <w:t>13:30</w:t>
      </w:r>
      <w:r>
        <w:rPr>
          <w:rFonts w:ascii="宋体" w:hAnsi="宋体"/>
          <w:szCs w:val="21"/>
        </w:rPr>
        <w:t>(</w:t>
      </w:r>
      <w:r>
        <w:rPr>
          <w:rFonts w:ascii="宋体" w:hAnsi="宋体" w:hint="eastAsia"/>
          <w:szCs w:val="21"/>
        </w:rPr>
        <w:t>北京时间</w:t>
      </w:r>
      <w:r>
        <w:rPr>
          <w:rFonts w:ascii="宋体" w:hAnsi="宋体"/>
          <w:szCs w:val="21"/>
        </w:rPr>
        <w:t>)</w:t>
      </w:r>
    </w:p>
    <w:p w:rsidR="0090061D" w:rsidRDefault="0090061D" w:rsidP="0090061D">
      <w:pPr>
        <w:widowControl/>
        <w:tabs>
          <w:tab w:val="left" w:pos="1918"/>
        </w:tabs>
        <w:adjustRightInd w:val="0"/>
        <w:spacing w:line="360" w:lineRule="auto"/>
        <w:ind w:firstLineChars="200" w:firstLine="420"/>
        <w:jc w:val="left"/>
        <w:rPr>
          <w:rFonts w:ascii="宋体" w:hAnsi="宋体"/>
          <w:color w:val="FF0000"/>
          <w:szCs w:val="21"/>
        </w:rPr>
      </w:pPr>
      <w:r>
        <w:rPr>
          <w:rFonts w:ascii="宋体" w:hAnsi="宋体" w:hint="eastAsia"/>
          <w:color w:val="FF0000"/>
          <w:szCs w:val="21"/>
        </w:rPr>
        <w:t>开标地点：电子开标</w:t>
      </w:r>
    </w:p>
    <w:p w:rsidR="0090061D" w:rsidRDefault="0090061D" w:rsidP="0090061D">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2" w:name="_Toc2514"/>
      <w:bookmarkStart w:id="13" w:name="_Toc419464291"/>
      <w:bookmarkStart w:id="14" w:name="_Toc87430921"/>
      <w:r>
        <w:rPr>
          <w:rFonts w:ascii="宋体" w:hAnsi="宋体" w:cs="宋体" w:hint="eastAsia"/>
          <w:b/>
          <w:color w:val="000000"/>
          <w:kern w:val="0"/>
          <w:szCs w:val="21"/>
        </w:rPr>
        <w:t>七、招标公告发布的媒介</w:t>
      </w:r>
      <w:bookmarkEnd w:id="12"/>
      <w:bookmarkEnd w:id="13"/>
      <w:bookmarkEnd w:id="14"/>
    </w:p>
    <w:p w:rsidR="0090061D" w:rsidRDefault="0090061D" w:rsidP="0090061D">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color w:val="FF0000"/>
          <w:szCs w:val="21"/>
        </w:rPr>
        <w:t>哈尔滨九洲集团股份有限公司</w:t>
      </w:r>
      <w:r>
        <w:rPr>
          <w:rFonts w:ascii="宋体" w:hAnsi="宋体" w:cs="宋体" w:hint="eastAsia"/>
          <w:color w:val="000000"/>
          <w:kern w:val="0"/>
          <w:szCs w:val="21"/>
        </w:rPr>
        <w:t>网站上发布。</w:t>
      </w:r>
    </w:p>
    <w:p w:rsidR="0090061D" w:rsidRDefault="0090061D" w:rsidP="0090061D">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5" w:name="_Toc25923"/>
      <w:bookmarkStart w:id="16" w:name="_Toc419464292"/>
      <w:bookmarkStart w:id="17" w:name="_Toc87430922"/>
      <w:r>
        <w:rPr>
          <w:rFonts w:ascii="宋体" w:hAnsi="宋体" w:cs="宋体" w:hint="eastAsia"/>
          <w:b/>
          <w:color w:val="000000"/>
          <w:kern w:val="0"/>
          <w:szCs w:val="21"/>
        </w:rPr>
        <w:t>八、招标人</w:t>
      </w:r>
      <w:bookmarkEnd w:id="15"/>
      <w:bookmarkEnd w:id="16"/>
      <w:bookmarkEnd w:id="17"/>
    </w:p>
    <w:p w:rsidR="0090061D" w:rsidRPr="0090061D" w:rsidRDefault="0090061D" w:rsidP="0090061D">
      <w:pPr>
        <w:widowControl/>
        <w:tabs>
          <w:tab w:val="left" w:pos="1918"/>
        </w:tabs>
        <w:spacing w:line="360" w:lineRule="auto"/>
        <w:ind w:firstLineChars="200" w:firstLine="420"/>
        <w:rPr>
          <w:rFonts w:ascii="宋体" w:hAnsi="宋体"/>
        </w:rPr>
      </w:pPr>
      <w:r w:rsidRPr="0090061D">
        <w:rPr>
          <w:rFonts w:ascii="宋体" w:hAnsi="宋体"/>
        </w:rPr>
        <w:t>招标人：</w:t>
      </w:r>
      <w:r w:rsidRPr="0090061D">
        <w:rPr>
          <w:rFonts w:hint="eastAsia"/>
          <w:szCs w:val="21"/>
        </w:rPr>
        <w:t>哈尔滨九洲集团股份有限公司</w:t>
      </w:r>
    </w:p>
    <w:p w:rsidR="0090061D" w:rsidRPr="0090061D" w:rsidRDefault="0090061D" w:rsidP="0090061D">
      <w:pPr>
        <w:widowControl/>
        <w:tabs>
          <w:tab w:val="left" w:pos="1918"/>
        </w:tabs>
        <w:spacing w:line="360" w:lineRule="auto"/>
        <w:ind w:firstLineChars="200" w:firstLine="420"/>
        <w:rPr>
          <w:rFonts w:ascii="宋体" w:hAnsi="宋体"/>
        </w:rPr>
      </w:pPr>
      <w:r w:rsidRPr="0090061D">
        <w:rPr>
          <w:rFonts w:ascii="宋体" w:hAnsi="宋体" w:hint="eastAsia"/>
        </w:rPr>
        <w:t>商务联系人：王磊</w:t>
      </w:r>
    </w:p>
    <w:p w:rsidR="0090061D" w:rsidRPr="0090061D" w:rsidRDefault="0090061D" w:rsidP="0090061D">
      <w:pPr>
        <w:widowControl/>
        <w:tabs>
          <w:tab w:val="left" w:pos="1918"/>
        </w:tabs>
        <w:spacing w:line="360" w:lineRule="auto"/>
        <w:ind w:firstLineChars="200" w:firstLine="420"/>
        <w:rPr>
          <w:rFonts w:ascii="宋体" w:hAnsi="宋体"/>
        </w:rPr>
      </w:pPr>
      <w:r w:rsidRPr="0090061D">
        <w:rPr>
          <w:rFonts w:ascii="宋体" w:hAnsi="宋体" w:hint="eastAsia"/>
        </w:rPr>
        <w:t>联系  电话：18348666985</w:t>
      </w:r>
    </w:p>
    <w:p w:rsidR="0090061D" w:rsidRPr="0090061D" w:rsidRDefault="0090061D" w:rsidP="0090061D">
      <w:pPr>
        <w:widowControl/>
        <w:tabs>
          <w:tab w:val="left" w:pos="1918"/>
        </w:tabs>
        <w:spacing w:line="360" w:lineRule="auto"/>
        <w:ind w:firstLineChars="200" w:firstLine="420"/>
        <w:rPr>
          <w:rFonts w:ascii="宋体" w:hAnsi="宋体"/>
        </w:rPr>
      </w:pPr>
      <w:proofErr w:type="gramStart"/>
      <w:r w:rsidRPr="0090061D">
        <w:rPr>
          <w:rFonts w:ascii="宋体" w:hAnsi="宋体" w:hint="eastAsia"/>
        </w:rPr>
        <w:t>邮</w:t>
      </w:r>
      <w:proofErr w:type="gramEnd"/>
      <w:r w:rsidRPr="0090061D">
        <w:rPr>
          <w:rFonts w:ascii="宋体" w:hAnsi="宋体" w:hint="eastAsia"/>
        </w:rPr>
        <w:t xml:space="preserve">      编：</w:t>
      </w:r>
    </w:p>
    <w:p w:rsidR="0090061D" w:rsidRPr="0090061D" w:rsidRDefault="0090061D" w:rsidP="0090061D">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sidRPr="0090061D">
        <w:rPr>
          <w:rFonts w:ascii="宋体" w:hAnsi="宋体" w:hint="eastAsia"/>
        </w:rPr>
        <w:t>邮</w:t>
      </w:r>
      <w:proofErr w:type="gramEnd"/>
      <w:r w:rsidRPr="0090061D">
        <w:rPr>
          <w:rFonts w:ascii="宋体" w:hAnsi="宋体" w:hint="eastAsia"/>
        </w:rPr>
        <w:t xml:space="preserve">      箱：</w:t>
      </w:r>
    </w:p>
    <w:p w:rsidR="003C5FC2" w:rsidRDefault="001162C6"/>
    <w:sectPr w:rsidR="003C5FC2" w:rsidSect="00E53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2C6" w:rsidRDefault="001162C6" w:rsidP="0090061D">
      <w:r>
        <w:separator/>
      </w:r>
    </w:p>
  </w:endnote>
  <w:endnote w:type="continuationSeparator" w:id="0">
    <w:p w:rsidR="001162C6" w:rsidRDefault="001162C6" w:rsidP="009006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2C6" w:rsidRDefault="001162C6" w:rsidP="0090061D">
      <w:r>
        <w:separator/>
      </w:r>
    </w:p>
  </w:footnote>
  <w:footnote w:type="continuationSeparator" w:id="0">
    <w:p w:rsidR="001162C6" w:rsidRDefault="001162C6" w:rsidP="009006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061D"/>
    <w:rsid w:val="0007262F"/>
    <w:rsid w:val="001162C6"/>
    <w:rsid w:val="003E3A2A"/>
    <w:rsid w:val="003E5A01"/>
    <w:rsid w:val="004E54CA"/>
    <w:rsid w:val="00746947"/>
    <w:rsid w:val="007B0070"/>
    <w:rsid w:val="007F497E"/>
    <w:rsid w:val="008F2B55"/>
    <w:rsid w:val="0090061D"/>
    <w:rsid w:val="00E53CD7"/>
    <w:rsid w:val="00EB69D2"/>
    <w:rsid w:val="00FE20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6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06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061D"/>
    <w:rPr>
      <w:sz w:val="18"/>
      <w:szCs w:val="18"/>
    </w:rPr>
  </w:style>
  <w:style w:type="paragraph" w:styleId="a4">
    <w:name w:val="footer"/>
    <w:basedOn w:val="a"/>
    <w:link w:val="Char0"/>
    <w:uiPriority w:val="99"/>
    <w:semiHidden/>
    <w:unhideWhenUsed/>
    <w:rsid w:val="009006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061D"/>
    <w:rPr>
      <w:sz w:val="18"/>
      <w:szCs w:val="18"/>
    </w:rPr>
  </w:style>
  <w:style w:type="character" w:styleId="a5">
    <w:name w:val="Hyperlink"/>
    <w:uiPriority w:val="99"/>
    <w:qFormat/>
    <w:rsid w:val="009006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132;&#21040;zbzz@jz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163</Words>
  <Characters>935</Characters>
  <Application>Microsoft Office Word</Application>
  <DocSecurity>0</DocSecurity>
  <Lines>7</Lines>
  <Paragraphs>2</Paragraphs>
  <ScaleCrop>false</ScaleCrop>
  <Company>www.xjghost.com</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4</cp:revision>
  <dcterms:created xsi:type="dcterms:W3CDTF">2021-11-11T06:00:00Z</dcterms:created>
  <dcterms:modified xsi:type="dcterms:W3CDTF">2022-03-09T03:58:00Z</dcterms:modified>
</cp:coreProperties>
</file>